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70"/>
        <w:bidiVisual/>
        <w:tblW w:w="10773" w:type="dxa"/>
        <w:tblInd w:w="465" w:type="dxa"/>
        <w:tblLayout w:type="fixed"/>
        <w:tblLook w:val="01E0" w:firstRow="1" w:lastRow="1" w:firstColumn="1" w:lastColumn="1" w:noHBand="0" w:noVBand="0"/>
      </w:tblPr>
      <w:tblGrid>
        <w:gridCol w:w="425"/>
        <w:gridCol w:w="8363"/>
        <w:gridCol w:w="397"/>
        <w:gridCol w:w="1588"/>
      </w:tblGrid>
      <w:tr w:rsidR="00146DF9" w:rsidRPr="005B6E41" w:rsidTr="00163066">
        <w:trPr>
          <w:cantSplit/>
          <w:trHeight w:val="707"/>
        </w:trPr>
        <w:tc>
          <w:tcPr>
            <w:tcW w:w="425" w:type="dxa"/>
            <w:shd w:val="clear" w:color="auto" w:fill="D9D9D9" w:themeFill="background1" w:themeFillShade="D9"/>
            <w:textDirection w:val="btLr"/>
            <w:vAlign w:val="center"/>
          </w:tcPr>
          <w:p w:rsidR="00146DF9" w:rsidRPr="003B5559" w:rsidRDefault="00146DF9" w:rsidP="00D2242E">
            <w:pPr>
              <w:ind w:left="113" w:right="113"/>
              <w:jc w:val="center"/>
              <w:rPr>
                <w:rFonts w:cs="B Nazanin"/>
                <w:b/>
                <w:bCs/>
                <w:rtl/>
              </w:rPr>
            </w:pPr>
            <w:r w:rsidRPr="003B5559">
              <w:rPr>
                <w:rFonts w:cs="B Nazanin" w:hint="cs"/>
                <w:b/>
                <w:bCs/>
                <w:sz w:val="18"/>
                <w:szCs w:val="18"/>
                <w:rtl/>
              </w:rPr>
              <w:t>ردیف</w:t>
            </w:r>
          </w:p>
        </w:tc>
        <w:tc>
          <w:tcPr>
            <w:tcW w:w="8363" w:type="dxa"/>
            <w:shd w:val="clear" w:color="auto" w:fill="D9D9D9" w:themeFill="background1" w:themeFillShade="D9"/>
            <w:vAlign w:val="center"/>
          </w:tcPr>
          <w:p w:rsidR="00146DF9" w:rsidRPr="003B5559" w:rsidRDefault="00146DF9" w:rsidP="002465DA">
            <w:pPr>
              <w:jc w:val="center"/>
              <w:rPr>
                <w:rFonts w:cs="B Nazanin"/>
                <w:b/>
                <w:bCs/>
                <w:rtl/>
              </w:rPr>
            </w:pPr>
            <w:r w:rsidRPr="003B5559">
              <w:rPr>
                <w:rFonts w:cs="B Nazanin" w:hint="cs"/>
                <w:b/>
                <w:bCs/>
                <w:rtl/>
              </w:rPr>
              <w:t>عناوین</w:t>
            </w:r>
          </w:p>
        </w:tc>
        <w:tc>
          <w:tcPr>
            <w:tcW w:w="397" w:type="dxa"/>
            <w:shd w:val="clear" w:color="auto" w:fill="D9D9D9" w:themeFill="background1" w:themeFillShade="D9"/>
            <w:textDirection w:val="btLr"/>
            <w:vAlign w:val="center"/>
          </w:tcPr>
          <w:p w:rsidR="00146DF9" w:rsidRPr="003B5559" w:rsidRDefault="00146DF9" w:rsidP="00146DF9">
            <w:pPr>
              <w:ind w:left="113" w:right="113"/>
              <w:jc w:val="center"/>
              <w:rPr>
                <w:rFonts w:cs="B Nazanin"/>
                <w:b/>
                <w:bCs/>
                <w:sz w:val="16"/>
                <w:szCs w:val="16"/>
                <w:rtl/>
              </w:rPr>
            </w:pPr>
            <w:r>
              <w:rPr>
                <w:rFonts w:cs="B Nazanin" w:hint="cs"/>
                <w:b/>
                <w:bCs/>
                <w:sz w:val="16"/>
                <w:szCs w:val="16"/>
                <w:rtl/>
              </w:rPr>
              <w:t>نمرات</w:t>
            </w:r>
          </w:p>
        </w:tc>
        <w:tc>
          <w:tcPr>
            <w:tcW w:w="1588" w:type="dxa"/>
            <w:shd w:val="clear" w:color="auto" w:fill="D9D9D9" w:themeFill="background1" w:themeFillShade="D9"/>
            <w:vAlign w:val="center"/>
          </w:tcPr>
          <w:p w:rsidR="00146DF9" w:rsidRPr="003B5559" w:rsidRDefault="00146DF9" w:rsidP="00C05E92">
            <w:pPr>
              <w:jc w:val="center"/>
              <w:rPr>
                <w:rFonts w:cs="B Nazanin"/>
                <w:b/>
                <w:bCs/>
                <w:sz w:val="16"/>
                <w:szCs w:val="16"/>
                <w:rtl/>
              </w:rPr>
            </w:pPr>
            <w:r>
              <w:rPr>
                <w:rFonts w:cs="B Nazanin" w:hint="cs"/>
                <w:b/>
                <w:bCs/>
                <w:sz w:val="16"/>
                <w:szCs w:val="16"/>
                <w:rtl/>
              </w:rPr>
              <w:t>توضیحات</w:t>
            </w: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tl/>
              </w:rPr>
            </w:pPr>
            <w:r>
              <w:rPr>
                <w:rFonts w:cs="B Nazanin" w:hint="cs"/>
                <w:b/>
                <w:bCs/>
                <w:sz w:val="18"/>
                <w:szCs w:val="18"/>
                <w:rtl/>
              </w:rPr>
              <w:t>1</w:t>
            </w:r>
          </w:p>
        </w:tc>
        <w:tc>
          <w:tcPr>
            <w:tcW w:w="8363" w:type="dxa"/>
            <w:vAlign w:val="center"/>
          </w:tcPr>
          <w:p w:rsidR="00E32A6C" w:rsidRPr="009F5653"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 xml:space="preserve">بیماران </w:t>
            </w:r>
            <w:r w:rsidRPr="009F5653">
              <w:rPr>
                <w:rFonts w:asciiTheme="majorBidi" w:hAnsiTheme="majorBidi" w:cs="B Nazanin"/>
                <w:b/>
                <w:bCs/>
                <w:sz w:val="18"/>
                <w:szCs w:val="18"/>
                <w:rtl/>
              </w:rPr>
              <w:t xml:space="preserve">مانیتورینگ مداوم </w:t>
            </w:r>
            <w:r>
              <w:rPr>
                <w:rFonts w:asciiTheme="majorBidi" w:hAnsiTheme="majorBidi" w:cs="B Nazanin" w:hint="cs"/>
                <w:b/>
                <w:bCs/>
                <w:sz w:val="18"/>
                <w:szCs w:val="18"/>
                <w:rtl/>
              </w:rPr>
              <w:t>هستند و از طریق سیستم مانیتورینگ مرکزی نیز کنترل می گردند.</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restart"/>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tl/>
              </w:rPr>
            </w:pPr>
            <w:r>
              <w:rPr>
                <w:rFonts w:cs="B Nazanin" w:hint="cs"/>
                <w:b/>
                <w:bCs/>
                <w:sz w:val="18"/>
                <w:szCs w:val="18"/>
                <w:rtl/>
              </w:rPr>
              <w:t>2</w:t>
            </w:r>
          </w:p>
        </w:tc>
        <w:tc>
          <w:tcPr>
            <w:tcW w:w="8363" w:type="dxa"/>
            <w:vAlign w:val="center"/>
          </w:tcPr>
          <w:p w:rsidR="00E32A6C"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ظاهر بیمار تمیز و مرتب است و مراقبت های عمومی روزانه به طور منظم انجام می شود (دهانشویه، مراقبت از چشم، استحمام بیماران بیش از 48 ساعت، تعویض باندها و گازها، فولی کر، شستشوی پرینه، تعویض روزانه چست لید و ...)</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tl/>
              </w:rPr>
            </w:pPr>
            <w:r>
              <w:rPr>
                <w:rFonts w:cs="B Nazanin" w:hint="cs"/>
                <w:b/>
                <w:bCs/>
                <w:sz w:val="18"/>
                <w:szCs w:val="18"/>
                <w:rtl/>
              </w:rPr>
              <w:t>3</w:t>
            </w:r>
          </w:p>
        </w:tc>
        <w:tc>
          <w:tcPr>
            <w:tcW w:w="8363" w:type="dxa"/>
            <w:vAlign w:val="center"/>
          </w:tcPr>
          <w:p w:rsidR="00E32A6C"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پوزیشن بیمار طبق دستور پزشک رعایت می گردد (پوزیشن پرون، سر 30 درجه و ....)</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tl/>
              </w:rPr>
            </w:pPr>
            <w:r>
              <w:rPr>
                <w:rFonts w:cs="B Nazanin" w:hint="cs"/>
                <w:b/>
                <w:bCs/>
                <w:sz w:val="18"/>
                <w:szCs w:val="18"/>
                <w:rtl/>
              </w:rPr>
              <w:t>4</w:t>
            </w:r>
          </w:p>
        </w:tc>
        <w:tc>
          <w:tcPr>
            <w:tcW w:w="8363" w:type="dxa"/>
            <w:vAlign w:val="center"/>
          </w:tcPr>
          <w:p w:rsidR="00E32A6C" w:rsidRPr="009F5653" w:rsidRDefault="00E32A6C" w:rsidP="00E32A6C">
            <w:pPr>
              <w:spacing w:line="276" w:lineRule="auto"/>
              <w:jc w:val="both"/>
              <w:rPr>
                <w:rFonts w:asciiTheme="majorBidi" w:hAnsiTheme="majorBidi" w:cs="B Nazanin"/>
                <w:b/>
                <w:bCs/>
                <w:sz w:val="18"/>
                <w:szCs w:val="18"/>
                <w:rtl/>
              </w:rPr>
            </w:pPr>
            <w:r w:rsidRPr="009F5653">
              <w:rPr>
                <w:rFonts w:asciiTheme="majorBidi" w:hAnsiTheme="majorBidi" w:cs="B Nazanin"/>
                <w:b/>
                <w:bCs/>
                <w:sz w:val="18"/>
                <w:szCs w:val="18"/>
                <w:rtl/>
              </w:rPr>
              <w:t xml:space="preserve">لوله تراشه بصورت روزانه کنترل و تمیز می شود و میزان و نحوه اکسیژن تراپی بر اساس دستور مکتوب پزشک </w:t>
            </w:r>
            <w:r>
              <w:rPr>
                <w:rFonts w:asciiTheme="majorBidi" w:hAnsiTheme="majorBidi" w:cs="B Nazanin" w:hint="cs"/>
                <w:b/>
                <w:bCs/>
                <w:sz w:val="18"/>
                <w:szCs w:val="18"/>
                <w:rtl/>
              </w:rPr>
              <w:t>تنظیم</w:t>
            </w:r>
            <w:r w:rsidRPr="009F5653">
              <w:rPr>
                <w:rFonts w:asciiTheme="majorBidi" w:hAnsiTheme="majorBidi" w:cs="B Nazanin"/>
                <w:b/>
                <w:bCs/>
                <w:sz w:val="18"/>
                <w:szCs w:val="18"/>
                <w:rtl/>
              </w:rPr>
              <w:t xml:space="preserve"> می گردد.</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tl/>
              </w:rPr>
            </w:pPr>
            <w:r>
              <w:rPr>
                <w:rFonts w:cs="B Nazanin" w:hint="cs"/>
                <w:b/>
                <w:bCs/>
                <w:sz w:val="18"/>
                <w:szCs w:val="18"/>
                <w:rtl/>
              </w:rPr>
              <w:t>5</w:t>
            </w:r>
          </w:p>
        </w:tc>
        <w:tc>
          <w:tcPr>
            <w:tcW w:w="8363" w:type="dxa"/>
            <w:vAlign w:val="center"/>
          </w:tcPr>
          <w:p w:rsidR="00E32A6C"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علائم حیاتی بیمار به صورت مداوم هر یک ساعت کنترل شده و در شیت ثبت می گردد.</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tl/>
              </w:rPr>
            </w:pPr>
            <w:r>
              <w:rPr>
                <w:rFonts w:cs="B Nazanin" w:hint="cs"/>
                <w:b/>
                <w:bCs/>
                <w:sz w:val="18"/>
                <w:szCs w:val="18"/>
                <w:rtl/>
              </w:rPr>
              <w:t>6</w:t>
            </w:r>
          </w:p>
        </w:tc>
        <w:tc>
          <w:tcPr>
            <w:tcW w:w="8363" w:type="dxa"/>
            <w:vAlign w:val="center"/>
          </w:tcPr>
          <w:p w:rsidR="00E32A6C"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جهت پیشگیری از زخم فشاری در بیماران دارای محدودیت فعالیت یا کاهش سطح هوشیاری اقدامات لازم انجام می گردد (تغییر پوزیشن هر دو ساعت، کاهش فشار در مناطق مستعد، استفاده از تشک مواج، استفاده از ملحفه مناسب و بدون چروک زیر بیمار و ...).</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tl/>
              </w:rPr>
            </w:pPr>
            <w:r>
              <w:rPr>
                <w:rFonts w:cs="B Nazanin" w:hint="cs"/>
                <w:b/>
                <w:bCs/>
                <w:sz w:val="18"/>
                <w:szCs w:val="18"/>
                <w:rtl/>
              </w:rPr>
              <w:t>7</w:t>
            </w:r>
          </w:p>
        </w:tc>
        <w:tc>
          <w:tcPr>
            <w:tcW w:w="8363" w:type="dxa"/>
            <w:vAlign w:val="center"/>
          </w:tcPr>
          <w:p w:rsidR="00E32A6C"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ترشحات بیمار به صورت مداوم پایش شده و هر ساعت میزان مایع دریافتی و خروجی چارت می گردد.</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tl/>
              </w:rPr>
            </w:pPr>
            <w:r>
              <w:rPr>
                <w:rFonts w:cs="B Nazanin" w:hint="cs"/>
                <w:b/>
                <w:bCs/>
                <w:sz w:val="18"/>
                <w:szCs w:val="18"/>
                <w:rtl/>
              </w:rPr>
              <w:t>8</w:t>
            </w:r>
          </w:p>
        </w:tc>
        <w:tc>
          <w:tcPr>
            <w:tcW w:w="8363" w:type="dxa"/>
            <w:vAlign w:val="center"/>
          </w:tcPr>
          <w:p w:rsidR="00E32A6C" w:rsidRPr="00B67953" w:rsidRDefault="00E32A6C" w:rsidP="00E32A6C">
            <w:pPr>
              <w:spacing w:line="276" w:lineRule="auto"/>
              <w:jc w:val="both"/>
              <w:rPr>
                <w:rFonts w:asciiTheme="majorBidi" w:hAnsiTheme="majorBidi" w:cs="B Nazanin"/>
                <w:b/>
                <w:bCs/>
                <w:color w:val="FF0000"/>
                <w:sz w:val="18"/>
                <w:szCs w:val="18"/>
                <w:rtl/>
              </w:rPr>
            </w:pPr>
            <w:r>
              <w:rPr>
                <w:rFonts w:asciiTheme="majorBidi" w:hAnsiTheme="majorBidi" w:cs="B Nazanin" w:hint="cs"/>
                <w:b/>
                <w:bCs/>
                <w:sz w:val="18"/>
                <w:szCs w:val="18"/>
                <w:rtl/>
              </w:rPr>
              <w:t>ساکشن بیماران به روش استریل انجام می گردد (مصاحبه با پرستار در صورت نبود بیمار دارای اندیکاسیون).</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tl/>
              </w:rPr>
            </w:pPr>
            <w:r>
              <w:rPr>
                <w:rFonts w:cs="B Nazanin" w:hint="cs"/>
                <w:b/>
                <w:bCs/>
                <w:sz w:val="18"/>
                <w:szCs w:val="18"/>
                <w:rtl/>
              </w:rPr>
              <w:t>9</w:t>
            </w:r>
          </w:p>
        </w:tc>
        <w:tc>
          <w:tcPr>
            <w:tcW w:w="8363" w:type="dxa"/>
            <w:vAlign w:val="center"/>
          </w:tcPr>
          <w:p w:rsidR="00E32A6C" w:rsidRPr="00B67953" w:rsidRDefault="00E32A6C" w:rsidP="00E32A6C">
            <w:pPr>
              <w:spacing w:line="276" w:lineRule="auto"/>
              <w:jc w:val="both"/>
              <w:rPr>
                <w:rFonts w:asciiTheme="majorBidi" w:hAnsiTheme="majorBidi" w:cs="B Nazanin"/>
                <w:b/>
                <w:bCs/>
                <w:color w:val="FF0000"/>
                <w:sz w:val="18"/>
                <w:szCs w:val="18"/>
                <w:rtl/>
              </w:rPr>
            </w:pPr>
            <w:r>
              <w:rPr>
                <w:rFonts w:asciiTheme="majorBidi" w:hAnsiTheme="majorBidi" w:cs="B Nazanin" w:hint="cs"/>
                <w:b/>
                <w:bCs/>
                <w:sz w:val="18"/>
                <w:szCs w:val="18"/>
                <w:rtl/>
              </w:rPr>
              <w:t>پرسنل از نحوه کار با ساکشن (پروتابل و سانترال) و فشار ساکشن برای رده های سنی مختلف آکاهی کافی دارند.</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tl/>
              </w:rPr>
            </w:pPr>
            <w:r>
              <w:rPr>
                <w:rFonts w:cs="B Nazanin" w:hint="cs"/>
                <w:b/>
                <w:bCs/>
                <w:sz w:val="18"/>
                <w:szCs w:val="18"/>
                <w:rtl/>
              </w:rPr>
              <w:t>10</w:t>
            </w:r>
          </w:p>
        </w:tc>
        <w:tc>
          <w:tcPr>
            <w:tcW w:w="8363" w:type="dxa"/>
            <w:vAlign w:val="center"/>
          </w:tcPr>
          <w:p w:rsidR="00E32A6C"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کاف فشارسنج فقط در زمان کنترل علائم حیاتی به دست بیماران متصل بوده و جهت پیشگیری از ایجاد زخم، محل بستن کاف بین اندامها جابجا می شود.</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tl/>
              </w:rPr>
            </w:pPr>
            <w:r>
              <w:rPr>
                <w:rFonts w:cs="B Nazanin" w:hint="cs"/>
                <w:b/>
                <w:bCs/>
                <w:sz w:val="18"/>
                <w:szCs w:val="18"/>
                <w:rtl/>
              </w:rPr>
              <w:t>11</w:t>
            </w:r>
          </w:p>
        </w:tc>
        <w:tc>
          <w:tcPr>
            <w:tcW w:w="8363" w:type="dxa"/>
            <w:vAlign w:val="center"/>
          </w:tcPr>
          <w:p w:rsidR="00E32A6C"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پرستاران از اقدامات لازم جهت پیشگیری از ادم اندام ها آگاهند.</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Default="00E32A6C" w:rsidP="00E32A6C">
            <w:pPr>
              <w:jc w:val="center"/>
              <w:rPr>
                <w:rFonts w:cs="B Nazanin"/>
                <w:b/>
                <w:bCs/>
                <w:sz w:val="18"/>
                <w:szCs w:val="18"/>
                <w:rtl/>
              </w:rPr>
            </w:pPr>
          </w:p>
        </w:tc>
        <w:tc>
          <w:tcPr>
            <w:tcW w:w="8363" w:type="dxa"/>
            <w:vAlign w:val="center"/>
          </w:tcPr>
          <w:p w:rsidR="00E32A6C" w:rsidRPr="009F5653"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اتاق گاواژ در بخش موجود است و آماده سازی مواد غذایی در این اتاق انجام می گردد.</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tl/>
              </w:rPr>
            </w:pPr>
            <w:r>
              <w:rPr>
                <w:rFonts w:cs="B Nazanin" w:hint="cs"/>
                <w:b/>
                <w:bCs/>
                <w:sz w:val="18"/>
                <w:szCs w:val="18"/>
                <w:rtl/>
              </w:rPr>
              <w:t>12</w:t>
            </w:r>
          </w:p>
        </w:tc>
        <w:tc>
          <w:tcPr>
            <w:tcW w:w="8363" w:type="dxa"/>
            <w:vAlign w:val="center"/>
          </w:tcPr>
          <w:p w:rsidR="00E32A6C" w:rsidRPr="00F45333" w:rsidRDefault="00E32A6C" w:rsidP="00E32A6C">
            <w:pPr>
              <w:spacing w:line="276" w:lineRule="auto"/>
              <w:jc w:val="both"/>
              <w:rPr>
                <w:rFonts w:asciiTheme="majorBidi" w:hAnsiTheme="majorBidi" w:cs="B Nazanin"/>
                <w:b/>
                <w:bCs/>
                <w:sz w:val="18"/>
                <w:szCs w:val="18"/>
                <w:rtl/>
              </w:rPr>
            </w:pPr>
            <w:r w:rsidRPr="009F5653">
              <w:rPr>
                <w:rFonts w:asciiTheme="majorBidi" w:hAnsiTheme="majorBidi" w:cs="B Nazanin"/>
                <w:b/>
                <w:bCs/>
                <w:sz w:val="18"/>
                <w:szCs w:val="18"/>
                <w:rtl/>
              </w:rPr>
              <w:t>رژیم</w:t>
            </w:r>
            <w:r>
              <w:rPr>
                <w:rFonts w:asciiTheme="majorBidi" w:hAnsiTheme="majorBidi" w:cs="B Nazanin"/>
                <w:b/>
                <w:bCs/>
                <w:sz w:val="18"/>
                <w:szCs w:val="18"/>
                <w:rtl/>
              </w:rPr>
              <w:t xml:space="preserve"> غذایی بیماران طبق دستور پزشک</w:t>
            </w:r>
            <w:r>
              <w:rPr>
                <w:rFonts w:asciiTheme="majorBidi" w:hAnsiTheme="majorBidi" w:cs="B Nazanin" w:hint="cs"/>
                <w:b/>
                <w:bCs/>
                <w:sz w:val="18"/>
                <w:szCs w:val="18"/>
                <w:rtl/>
              </w:rPr>
              <w:t xml:space="preserve"> تعیین شده و گاواژ به شیوه صحیح انجام می گردد (خودداری از پوش مواد، شستشوی لاین قبل و پس از گاواژ، کلمپ لاین و خودداری از رها کردن سرنگ گاواژ بالای سر بیمار و ...)</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tl/>
              </w:rPr>
            </w:pPr>
            <w:r>
              <w:rPr>
                <w:rFonts w:cs="B Nazanin" w:hint="cs"/>
                <w:b/>
                <w:bCs/>
                <w:sz w:val="18"/>
                <w:szCs w:val="18"/>
                <w:rtl/>
              </w:rPr>
              <w:t>13</w:t>
            </w:r>
          </w:p>
        </w:tc>
        <w:tc>
          <w:tcPr>
            <w:tcW w:w="8363" w:type="dxa"/>
            <w:vAlign w:val="center"/>
          </w:tcPr>
          <w:p w:rsidR="00E32A6C" w:rsidRPr="009F5653"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شیت بیماران به طور دقیق و کامل تکمیل می شود.</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tl/>
              </w:rPr>
            </w:pPr>
            <w:r>
              <w:rPr>
                <w:rFonts w:cs="B Nazanin" w:hint="cs"/>
                <w:b/>
                <w:bCs/>
                <w:sz w:val="18"/>
                <w:szCs w:val="18"/>
                <w:rtl/>
              </w:rPr>
              <w:t>14</w:t>
            </w:r>
          </w:p>
        </w:tc>
        <w:tc>
          <w:tcPr>
            <w:tcW w:w="8363" w:type="dxa"/>
            <w:vAlign w:val="center"/>
          </w:tcPr>
          <w:p w:rsidR="00E32A6C" w:rsidRPr="009F5653" w:rsidRDefault="00E32A6C" w:rsidP="00E32A6C">
            <w:pPr>
              <w:spacing w:line="276" w:lineRule="auto"/>
              <w:jc w:val="both"/>
              <w:rPr>
                <w:rFonts w:asciiTheme="majorBidi" w:hAnsiTheme="majorBidi" w:cs="B Nazanin"/>
                <w:b/>
                <w:bCs/>
                <w:sz w:val="18"/>
                <w:szCs w:val="18"/>
                <w:rtl/>
              </w:rPr>
            </w:pPr>
            <w:r w:rsidRPr="009F5653">
              <w:rPr>
                <w:rFonts w:asciiTheme="majorBidi" w:hAnsiTheme="majorBidi" w:cs="B Nazanin"/>
                <w:b/>
                <w:bCs/>
                <w:sz w:val="18"/>
                <w:szCs w:val="18"/>
                <w:rtl/>
              </w:rPr>
              <w:t>امکان انجام سونوگرافی، اکوکاردیوگرافی</w:t>
            </w:r>
            <w:r>
              <w:rPr>
                <w:rFonts w:asciiTheme="majorBidi" w:hAnsiTheme="majorBidi" w:cs="B Nazanin" w:hint="cs"/>
                <w:b/>
                <w:bCs/>
                <w:sz w:val="18"/>
                <w:szCs w:val="18"/>
                <w:rtl/>
              </w:rPr>
              <w:t xml:space="preserve"> و</w:t>
            </w:r>
            <w:r w:rsidRPr="009F5653">
              <w:rPr>
                <w:rFonts w:asciiTheme="majorBidi" w:hAnsiTheme="majorBidi" w:cs="B Nazanin"/>
                <w:b/>
                <w:bCs/>
                <w:sz w:val="18"/>
                <w:szCs w:val="18"/>
                <w:rtl/>
              </w:rPr>
              <w:t xml:space="preserve"> رادیولوژی بر بالین بیمار بدون نیاز به انتقال بیمار </w:t>
            </w:r>
            <w:r>
              <w:rPr>
                <w:rFonts w:asciiTheme="majorBidi" w:hAnsiTheme="majorBidi" w:cs="B Nazanin" w:hint="cs"/>
                <w:b/>
                <w:bCs/>
                <w:sz w:val="18"/>
                <w:szCs w:val="18"/>
                <w:rtl/>
              </w:rPr>
              <w:t xml:space="preserve">به خارج از بخش </w:t>
            </w:r>
            <w:r w:rsidRPr="009F5653">
              <w:rPr>
                <w:rFonts w:asciiTheme="majorBidi" w:hAnsiTheme="majorBidi" w:cs="B Nazanin"/>
                <w:b/>
                <w:bCs/>
                <w:sz w:val="18"/>
                <w:szCs w:val="18"/>
                <w:rtl/>
              </w:rPr>
              <w:t>میسر است</w:t>
            </w:r>
            <w:r w:rsidRPr="009F5653">
              <w:rPr>
                <w:rFonts w:asciiTheme="majorBidi" w:hAnsiTheme="majorBidi" w:cs="B Nazanin" w:hint="cs"/>
                <w:b/>
                <w:bCs/>
                <w:sz w:val="18"/>
                <w:szCs w:val="18"/>
                <w:rtl/>
              </w:rPr>
              <w:t>.</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tl/>
              </w:rPr>
            </w:pPr>
            <w:r>
              <w:rPr>
                <w:rFonts w:cs="B Nazanin" w:hint="cs"/>
                <w:b/>
                <w:bCs/>
                <w:sz w:val="18"/>
                <w:szCs w:val="18"/>
                <w:rtl/>
              </w:rPr>
              <w:t>15</w:t>
            </w:r>
          </w:p>
        </w:tc>
        <w:tc>
          <w:tcPr>
            <w:tcW w:w="8363" w:type="dxa"/>
            <w:vAlign w:val="center"/>
          </w:tcPr>
          <w:p w:rsidR="00E32A6C" w:rsidRPr="009F5653"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 xml:space="preserve">تجهیزات لازم (پالس اکسی متری و ونتیلاتور پروتابل) جهت </w:t>
            </w:r>
            <w:r w:rsidRPr="009F5653">
              <w:rPr>
                <w:rFonts w:asciiTheme="majorBidi" w:hAnsiTheme="majorBidi" w:cs="B Nazanin"/>
                <w:b/>
                <w:bCs/>
                <w:sz w:val="18"/>
                <w:szCs w:val="18"/>
                <w:rtl/>
              </w:rPr>
              <w:t>انتقال بیمار</w:t>
            </w:r>
            <w:r>
              <w:rPr>
                <w:rFonts w:asciiTheme="majorBidi" w:hAnsiTheme="majorBidi" w:cs="B Nazanin" w:hint="cs"/>
                <w:b/>
                <w:bCs/>
                <w:sz w:val="18"/>
                <w:szCs w:val="18"/>
                <w:rtl/>
              </w:rPr>
              <w:t xml:space="preserve"> به خارج از بخش</w:t>
            </w:r>
            <w:r w:rsidRPr="009F5653">
              <w:rPr>
                <w:rFonts w:asciiTheme="majorBidi" w:hAnsiTheme="majorBidi" w:cs="B Nazanin"/>
                <w:b/>
                <w:bCs/>
                <w:sz w:val="18"/>
                <w:szCs w:val="18"/>
                <w:rtl/>
              </w:rPr>
              <w:t xml:space="preserve"> </w:t>
            </w:r>
            <w:r>
              <w:rPr>
                <w:rFonts w:asciiTheme="majorBidi" w:hAnsiTheme="majorBidi" w:cs="B Nazanin" w:hint="cs"/>
                <w:b/>
                <w:bCs/>
                <w:sz w:val="18"/>
                <w:szCs w:val="18"/>
                <w:rtl/>
              </w:rPr>
              <w:t>به تعداد کافی</w:t>
            </w:r>
            <w:r w:rsidRPr="009F5653">
              <w:rPr>
                <w:rFonts w:asciiTheme="majorBidi" w:hAnsiTheme="majorBidi" w:cs="B Nazanin"/>
                <w:b/>
                <w:bCs/>
                <w:sz w:val="18"/>
                <w:szCs w:val="18"/>
                <w:rtl/>
              </w:rPr>
              <w:t xml:space="preserve"> </w:t>
            </w:r>
            <w:r>
              <w:rPr>
                <w:rFonts w:asciiTheme="majorBidi" w:hAnsiTheme="majorBidi" w:cs="B Nazanin" w:hint="cs"/>
                <w:b/>
                <w:bCs/>
                <w:sz w:val="18"/>
                <w:szCs w:val="18"/>
                <w:rtl/>
              </w:rPr>
              <w:t xml:space="preserve">با کالیبراسیون و عملکرد مناسب </w:t>
            </w:r>
            <w:r w:rsidRPr="009F5653">
              <w:rPr>
                <w:rFonts w:asciiTheme="majorBidi" w:hAnsiTheme="majorBidi" w:cs="B Nazanin"/>
                <w:b/>
                <w:bCs/>
                <w:sz w:val="18"/>
                <w:szCs w:val="18"/>
                <w:rtl/>
              </w:rPr>
              <w:t xml:space="preserve"> وجود دارد</w:t>
            </w:r>
            <w:r>
              <w:rPr>
                <w:rFonts w:asciiTheme="majorBidi" w:hAnsiTheme="majorBidi" w:cs="B Nazanin" w:hint="cs"/>
                <w:b/>
                <w:bCs/>
                <w:sz w:val="18"/>
                <w:szCs w:val="18"/>
                <w:rtl/>
              </w:rPr>
              <w:t>.</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tl/>
              </w:rPr>
            </w:pPr>
            <w:r>
              <w:rPr>
                <w:rFonts w:cs="B Nazanin" w:hint="cs"/>
                <w:b/>
                <w:bCs/>
                <w:sz w:val="18"/>
                <w:szCs w:val="18"/>
                <w:rtl/>
              </w:rPr>
              <w:t>16</w:t>
            </w:r>
          </w:p>
        </w:tc>
        <w:tc>
          <w:tcPr>
            <w:tcW w:w="8363" w:type="dxa"/>
            <w:vAlign w:val="center"/>
          </w:tcPr>
          <w:p w:rsidR="00E32A6C"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پرستاران به نحوه کار با دستگاه ونتیلاتور تسلط کامل دارند (ست دستگاه، انواع مودها و کاربرد آنها، زمان تعویض رابطها و فیلترها و ...)</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tl/>
              </w:rPr>
            </w:pPr>
            <w:r>
              <w:rPr>
                <w:rFonts w:cs="B Nazanin" w:hint="cs"/>
                <w:b/>
                <w:bCs/>
                <w:sz w:val="18"/>
                <w:szCs w:val="18"/>
                <w:rtl/>
              </w:rPr>
              <w:t>17</w:t>
            </w:r>
          </w:p>
        </w:tc>
        <w:tc>
          <w:tcPr>
            <w:tcW w:w="8363" w:type="dxa"/>
            <w:vAlign w:val="center"/>
          </w:tcPr>
          <w:p w:rsidR="00E32A6C"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 xml:space="preserve">پرستاران به نحوه کار با دستگاه </w:t>
            </w:r>
            <w:r>
              <w:rPr>
                <w:rFonts w:asciiTheme="majorBidi" w:hAnsiTheme="majorBidi" w:cs="B Nazanin"/>
                <w:b/>
                <w:bCs/>
                <w:sz w:val="18"/>
                <w:szCs w:val="18"/>
              </w:rPr>
              <w:t>D.C</w:t>
            </w:r>
            <w:r>
              <w:rPr>
                <w:rFonts w:asciiTheme="majorBidi" w:hAnsiTheme="majorBidi" w:cs="B Nazanin" w:hint="cs"/>
                <w:b/>
                <w:bCs/>
                <w:sz w:val="18"/>
                <w:szCs w:val="18"/>
                <w:rtl/>
              </w:rPr>
              <w:t xml:space="preserve"> شوک تسلط کامل دارند (انواع شوک ها، میزان ژول مورد نیاز در شوک های مختلف برای سنین مختلف، نحوه تعبیه پیس پوستی و موارد استفاده از آن و ...)</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tl/>
              </w:rPr>
            </w:pPr>
            <w:r>
              <w:rPr>
                <w:rFonts w:cs="B Nazanin" w:hint="cs"/>
                <w:b/>
                <w:bCs/>
                <w:sz w:val="18"/>
                <w:szCs w:val="18"/>
                <w:rtl/>
              </w:rPr>
              <w:t>18</w:t>
            </w:r>
          </w:p>
        </w:tc>
        <w:tc>
          <w:tcPr>
            <w:tcW w:w="8363" w:type="dxa"/>
            <w:vAlign w:val="center"/>
          </w:tcPr>
          <w:p w:rsidR="00E32A6C" w:rsidRPr="009F5653"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پرستاران به نحوه کار با دستگاه پمپ انفوزیون تسلط کامل دارند.</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1F39D8">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Pr>
            </w:pPr>
            <w:r>
              <w:rPr>
                <w:rFonts w:cs="B Nazanin" w:hint="cs"/>
                <w:b/>
                <w:bCs/>
                <w:sz w:val="18"/>
                <w:szCs w:val="18"/>
                <w:rtl/>
              </w:rPr>
              <w:t>19</w:t>
            </w:r>
          </w:p>
        </w:tc>
        <w:tc>
          <w:tcPr>
            <w:tcW w:w="8363" w:type="dxa"/>
            <w:vAlign w:val="center"/>
          </w:tcPr>
          <w:p w:rsidR="00E32A6C" w:rsidRPr="009F5653"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پرستاران به محاسبات دارویی تسلط کامل دارند.</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9B1500">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Pr>
            </w:pPr>
            <w:r>
              <w:rPr>
                <w:rFonts w:cs="B Nazanin" w:hint="cs"/>
                <w:b/>
                <w:bCs/>
                <w:sz w:val="18"/>
                <w:szCs w:val="18"/>
                <w:rtl/>
              </w:rPr>
              <w:t>20</w:t>
            </w:r>
          </w:p>
        </w:tc>
        <w:tc>
          <w:tcPr>
            <w:tcW w:w="8363" w:type="dxa"/>
            <w:vAlign w:val="center"/>
          </w:tcPr>
          <w:p w:rsidR="00E32A6C" w:rsidRPr="009F5653"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پرستاران به تفسیر گازهای خونی تسلط کامل دارند.</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9B1500">
        <w:trPr>
          <w:trHeight w:val="239"/>
        </w:trPr>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Pr>
            </w:pPr>
            <w:r>
              <w:rPr>
                <w:rFonts w:cs="B Nazanin" w:hint="cs"/>
                <w:b/>
                <w:bCs/>
                <w:sz w:val="18"/>
                <w:szCs w:val="18"/>
                <w:rtl/>
              </w:rPr>
              <w:t>21</w:t>
            </w:r>
          </w:p>
        </w:tc>
        <w:tc>
          <w:tcPr>
            <w:tcW w:w="8363" w:type="dxa"/>
            <w:vAlign w:val="center"/>
          </w:tcPr>
          <w:p w:rsidR="00E32A6C" w:rsidRPr="009F5653"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پرستاران از ریتم های قلبی و مراقبت های پرستاری لازم برای هر یک از آنها آگاهند.</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tl/>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9B1500">
        <w:trPr>
          <w:trHeight w:val="239"/>
        </w:trPr>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Pr>
            </w:pPr>
            <w:r>
              <w:rPr>
                <w:rFonts w:cs="B Nazanin" w:hint="cs"/>
                <w:b/>
                <w:bCs/>
                <w:sz w:val="18"/>
                <w:szCs w:val="18"/>
                <w:rtl/>
              </w:rPr>
              <w:t>22</w:t>
            </w:r>
          </w:p>
        </w:tc>
        <w:tc>
          <w:tcPr>
            <w:tcW w:w="8363" w:type="dxa"/>
            <w:vAlign w:val="center"/>
          </w:tcPr>
          <w:p w:rsidR="00E32A6C" w:rsidRPr="00F45333"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 xml:space="preserve">رعایت </w:t>
            </w:r>
            <w:r w:rsidRPr="00F45333">
              <w:rPr>
                <w:rFonts w:asciiTheme="majorBidi" w:hAnsiTheme="majorBidi" w:cs="B Nazanin" w:hint="cs"/>
                <w:b/>
                <w:bCs/>
                <w:sz w:val="18"/>
                <w:szCs w:val="18"/>
                <w:rtl/>
              </w:rPr>
              <w:t>بهداشت دست حین ارائه مراقبت پرستاری از بیماری به بیمار</w:t>
            </w:r>
            <w:r>
              <w:rPr>
                <w:rFonts w:asciiTheme="majorBidi" w:hAnsiTheme="majorBidi" w:cs="B Nazanin" w:hint="cs"/>
                <w:b/>
                <w:bCs/>
                <w:sz w:val="18"/>
                <w:szCs w:val="18"/>
                <w:rtl/>
              </w:rPr>
              <w:t>ی</w:t>
            </w:r>
            <w:r w:rsidRPr="00F45333">
              <w:rPr>
                <w:rFonts w:asciiTheme="majorBidi" w:hAnsiTheme="majorBidi" w:cs="B Nazanin" w:hint="cs"/>
                <w:b/>
                <w:bCs/>
                <w:sz w:val="18"/>
                <w:szCs w:val="18"/>
                <w:rtl/>
              </w:rPr>
              <w:t xml:space="preserve"> دیگر مشهود است.</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9B1500">
        <w:trPr>
          <w:trHeight w:val="239"/>
        </w:trPr>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Pr>
            </w:pPr>
            <w:r>
              <w:rPr>
                <w:rFonts w:cs="B Nazanin" w:hint="cs"/>
                <w:b/>
                <w:bCs/>
                <w:sz w:val="18"/>
                <w:szCs w:val="18"/>
                <w:rtl/>
              </w:rPr>
              <w:t>23</w:t>
            </w:r>
          </w:p>
        </w:tc>
        <w:tc>
          <w:tcPr>
            <w:tcW w:w="8363" w:type="dxa"/>
            <w:vAlign w:val="center"/>
          </w:tcPr>
          <w:p w:rsidR="00E32A6C" w:rsidRPr="009F5653" w:rsidRDefault="00E32A6C" w:rsidP="00E32A6C">
            <w:pPr>
              <w:spacing w:line="276" w:lineRule="auto"/>
              <w:jc w:val="both"/>
              <w:rPr>
                <w:rFonts w:asciiTheme="majorBidi" w:hAnsiTheme="majorBidi" w:cs="B Nazanin"/>
                <w:b/>
                <w:bCs/>
                <w:sz w:val="18"/>
                <w:szCs w:val="18"/>
                <w:rtl/>
              </w:rPr>
            </w:pPr>
            <w:r>
              <w:rPr>
                <w:rFonts w:asciiTheme="majorBidi" w:hAnsiTheme="majorBidi" w:cs="B Nazanin" w:hint="cs"/>
                <w:b/>
                <w:bCs/>
                <w:sz w:val="18"/>
                <w:szCs w:val="18"/>
                <w:rtl/>
              </w:rPr>
              <w:t xml:space="preserve">به </w:t>
            </w:r>
            <w:r w:rsidRPr="009F5653">
              <w:rPr>
                <w:rFonts w:asciiTheme="majorBidi" w:hAnsiTheme="majorBidi" w:cs="B Nazanin"/>
                <w:b/>
                <w:bCs/>
                <w:sz w:val="18"/>
                <w:szCs w:val="18"/>
                <w:rtl/>
              </w:rPr>
              <w:t xml:space="preserve">نیازهای روحی و روانی بیماران </w:t>
            </w:r>
            <w:r>
              <w:rPr>
                <w:rFonts w:asciiTheme="majorBidi" w:hAnsiTheme="majorBidi" w:cs="B Nazanin" w:hint="cs"/>
                <w:b/>
                <w:bCs/>
                <w:sz w:val="18"/>
                <w:szCs w:val="18"/>
                <w:rtl/>
              </w:rPr>
              <w:t>توجه</w:t>
            </w:r>
            <w:r w:rsidRPr="009F5653">
              <w:rPr>
                <w:rFonts w:asciiTheme="majorBidi" w:hAnsiTheme="majorBidi" w:cs="B Nazanin"/>
                <w:b/>
                <w:bCs/>
                <w:sz w:val="18"/>
                <w:szCs w:val="18"/>
                <w:rtl/>
              </w:rPr>
              <w:t xml:space="preserve"> می </w:t>
            </w:r>
            <w:r>
              <w:rPr>
                <w:rFonts w:asciiTheme="majorBidi" w:hAnsiTheme="majorBidi" w:cs="B Nazanin" w:hint="cs"/>
                <w:b/>
                <w:bCs/>
                <w:sz w:val="18"/>
                <w:szCs w:val="18"/>
                <w:rtl/>
              </w:rPr>
              <w:t>شود</w:t>
            </w:r>
            <w:r w:rsidRPr="009F5653">
              <w:rPr>
                <w:rFonts w:asciiTheme="majorBidi" w:hAnsiTheme="majorBidi" w:cs="B Nazanin"/>
                <w:b/>
                <w:bCs/>
                <w:sz w:val="18"/>
                <w:szCs w:val="18"/>
                <w:rtl/>
              </w:rPr>
              <w:t xml:space="preserve"> (ملاقات با همراهان</w:t>
            </w:r>
            <w:r>
              <w:rPr>
                <w:rFonts w:asciiTheme="majorBidi" w:hAnsiTheme="majorBidi" w:cs="B Nazanin" w:hint="cs"/>
                <w:b/>
                <w:bCs/>
                <w:sz w:val="18"/>
                <w:szCs w:val="18"/>
                <w:rtl/>
              </w:rPr>
              <w:t>، تغییر نور فضا، ارتباط موثر کلامی و غیر کلامی با بیمار</w:t>
            </w:r>
            <w:r w:rsidRPr="009F5653">
              <w:rPr>
                <w:rFonts w:asciiTheme="majorBidi" w:hAnsiTheme="majorBidi" w:cs="B Nazanin"/>
                <w:b/>
                <w:bCs/>
                <w:sz w:val="18"/>
                <w:szCs w:val="18"/>
                <w:rtl/>
              </w:rPr>
              <w:t xml:space="preserve"> و ...)</w:t>
            </w:r>
            <w:r w:rsidRPr="009F5653">
              <w:rPr>
                <w:rFonts w:asciiTheme="majorBidi" w:hAnsiTheme="majorBidi" w:cs="B Nazanin" w:hint="cs"/>
                <w:b/>
                <w:bCs/>
                <w:sz w:val="18"/>
                <w:szCs w:val="18"/>
                <w:rtl/>
              </w:rPr>
              <w:t>.</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9B1500">
        <w:trPr>
          <w:trHeight w:val="239"/>
        </w:trPr>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Pr>
            </w:pPr>
            <w:r>
              <w:rPr>
                <w:rFonts w:cs="B Nazanin" w:hint="cs"/>
                <w:b/>
                <w:bCs/>
                <w:sz w:val="18"/>
                <w:szCs w:val="18"/>
                <w:rtl/>
              </w:rPr>
              <w:t>24</w:t>
            </w:r>
          </w:p>
        </w:tc>
        <w:tc>
          <w:tcPr>
            <w:tcW w:w="8363" w:type="dxa"/>
            <w:vAlign w:val="center"/>
          </w:tcPr>
          <w:p w:rsidR="00E32A6C" w:rsidRPr="009F5653" w:rsidRDefault="00E32A6C" w:rsidP="00E32A6C">
            <w:pPr>
              <w:spacing w:line="276" w:lineRule="auto"/>
              <w:jc w:val="both"/>
              <w:rPr>
                <w:rFonts w:asciiTheme="majorBidi" w:hAnsiTheme="majorBidi" w:cs="B Nazanin"/>
                <w:b/>
                <w:bCs/>
                <w:sz w:val="18"/>
                <w:szCs w:val="18"/>
                <w:rtl/>
              </w:rPr>
            </w:pPr>
            <w:r w:rsidRPr="009F5653">
              <w:rPr>
                <w:rFonts w:asciiTheme="majorBidi" w:hAnsiTheme="majorBidi" w:cs="B Nazanin"/>
                <w:b/>
                <w:bCs/>
                <w:sz w:val="18"/>
                <w:szCs w:val="18"/>
                <w:rtl/>
              </w:rPr>
              <w:t xml:space="preserve">پرسنل از </w:t>
            </w:r>
            <w:r>
              <w:rPr>
                <w:rFonts w:asciiTheme="majorBidi" w:hAnsiTheme="majorBidi" w:cs="B Nazanin" w:hint="cs"/>
                <w:b/>
                <w:bCs/>
                <w:sz w:val="18"/>
                <w:szCs w:val="18"/>
                <w:rtl/>
              </w:rPr>
              <w:t>نحوه</w:t>
            </w:r>
            <w:r w:rsidRPr="009F5653">
              <w:rPr>
                <w:rFonts w:asciiTheme="majorBidi" w:hAnsiTheme="majorBidi" w:cs="B Nazanin"/>
                <w:b/>
                <w:bCs/>
                <w:sz w:val="18"/>
                <w:szCs w:val="18"/>
                <w:rtl/>
              </w:rPr>
              <w:t xml:space="preserve"> اطلاع مرگ مغزی به مراکز مربوطه اطلاع دارند و شماره تماسهای لازم دردسترس می باشد</w:t>
            </w:r>
            <w:r w:rsidRPr="009F5653">
              <w:rPr>
                <w:rFonts w:asciiTheme="majorBidi" w:hAnsiTheme="majorBidi" w:cs="B Nazanin" w:hint="cs"/>
                <w:b/>
                <w:bCs/>
                <w:sz w:val="18"/>
                <w:szCs w:val="18"/>
                <w:rtl/>
              </w:rPr>
              <w:t>.</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9B1500">
        <w:trPr>
          <w:trHeight w:val="239"/>
        </w:trPr>
        <w:tc>
          <w:tcPr>
            <w:tcW w:w="425" w:type="dxa"/>
            <w:shd w:val="clear" w:color="auto" w:fill="D9D9D9" w:themeFill="background1" w:themeFillShade="D9"/>
            <w:vAlign w:val="center"/>
          </w:tcPr>
          <w:p w:rsidR="00E32A6C" w:rsidRPr="009F5653" w:rsidRDefault="00E32A6C" w:rsidP="00E32A6C">
            <w:pPr>
              <w:jc w:val="center"/>
              <w:rPr>
                <w:rFonts w:cs="B Nazanin"/>
                <w:b/>
                <w:bCs/>
                <w:sz w:val="18"/>
                <w:szCs w:val="18"/>
              </w:rPr>
            </w:pPr>
            <w:r>
              <w:rPr>
                <w:rFonts w:cs="B Nazanin" w:hint="cs"/>
                <w:b/>
                <w:bCs/>
                <w:sz w:val="18"/>
                <w:szCs w:val="18"/>
                <w:rtl/>
              </w:rPr>
              <w:t>25</w:t>
            </w:r>
          </w:p>
        </w:tc>
        <w:tc>
          <w:tcPr>
            <w:tcW w:w="8363" w:type="dxa"/>
            <w:vAlign w:val="center"/>
          </w:tcPr>
          <w:p w:rsidR="00E32A6C" w:rsidRPr="00A31FCC" w:rsidRDefault="00E32A6C" w:rsidP="00E32A6C">
            <w:pPr>
              <w:spacing w:line="276" w:lineRule="auto"/>
              <w:jc w:val="both"/>
              <w:rPr>
                <w:rFonts w:asciiTheme="majorBidi" w:hAnsiTheme="majorBidi" w:cs="B Nazanin"/>
                <w:b/>
                <w:bCs/>
                <w:sz w:val="18"/>
                <w:szCs w:val="18"/>
                <w:rtl/>
              </w:rPr>
            </w:pPr>
            <w:r w:rsidRPr="00A31FCC">
              <w:rPr>
                <w:rFonts w:asciiTheme="majorBidi" w:hAnsiTheme="majorBidi" w:cs="B Nazanin" w:hint="cs"/>
                <w:b/>
                <w:bCs/>
                <w:sz w:val="18"/>
                <w:szCs w:val="18"/>
                <w:rtl/>
              </w:rPr>
              <w:t xml:space="preserve">از پرستاران تخصصی در بخش استفاده می گردد و مستندات آموزشی مربوط به دوره های تخصصی پرسنل در بخش موجود است. </w:t>
            </w:r>
          </w:p>
        </w:tc>
        <w:tc>
          <w:tcPr>
            <w:tcW w:w="397" w:type="dxa"/>
            <w:vAlign w:val="center"/>
          </w:tcPr>
          <w:p w:rsidR="00E32A6C" w:rsidRPr="00631A89" w:rsidRDefault="00E32A6C" w:rsidP="00E32A6C">
            <w:pPr>
              <w:tabs>
                <w:tab w:val="left" w:pos="1800"/>
              </w:tabs>
              <w:rPr>
                <w:rFonts w:asciiTheme="majorBidi" w:hAnsiTheme="majorBidi" w:cs="B Nazanin"/>
                <w:b/>
                <w:bCs/>
                <w:sz w:val="20"/>
                <w:szCs w:val="20"/>
              </w:rPr>
            </w:pPr>
          </w:p>
        </w:tc>
        <w:tc>
          <w:tcPr>
            <w:tcW w:w="1588" w:type="dxa"/>
            <w:vMerge/>
            <w:vAlign w:val="center"/>
          </w:tcPr>
          <w:p w:rsidR="00E32A6C" w:rsidRPr="00631A89" w:rsidRDefault="00E32A6C" w:rsidP="00E32A6C">
            <w:pPr>
              <w:rPr>
                <w:rFonts w:asciiTheme="majorBidi" w:hAnsiTheme="majorBidi" w:cs="B Nazanin"/>
                <w:sz w:val="20"/>
                <w:szCs w:val="20"/>
                <w:rtl/>
              </w:rPr>
            </w:pPr>
          </w:p>
        </w:tc>
      </w:tr>
      <w:tr w:rsidR="00E32A6C" w:rsidRPr="005B6E41" w:rsidTr="00586414">
        <w:trPr>
          <w:trHeight w:val="239"/>
        </w:trPr>
        <w:tc>
          <w:tcPr>
            <w:tcW w:w="9185" w:type="dxa"/>
            <w:gridSpan w:val="3"/>
            <w:shd w:val="clear" w:color="auto" w:fill="D9D9D9" w:themeFill="background1" w:themeFillShade="D9"/>
            <w:vAlign w:val="center"/>
          </w:tcPr>
          <w:p w:rsidR="00E32A6C" w:rsidRPr="00631A89" w:rsidRDefault="00E32A6C" w:rsidP="00E32A6C">
            <w:pPr>
              <w:tabs>
                <w:tab w:val="left" w:pos="1800"/>
              </w:tabs>
              <w:rPr>
                <w:rFonts w:asciiTheme="majorBidi" w:hAnsiTheme="majorBidi" w:cs="B Nazanin"/>
                <w:b/>
                <w:bCs/>
                <w:sz w:val="20"/>
                <w:szCs w:val="20"/>
              </w:rPr>
            </w:pPr>
            <w:r>
              <w:rPr>
                <w:rFonts w:cs="B Nazanin" w:hint="cs"/>
                <w:b/>
                <w:bCs/>
                <w:sz w:val="18"/>
                <w:szCs w:val="18"/>
                <w:rtl/>
              </w:rPr>
              <w:t>جمع کل: 100</w:t>
            </w:r>
            <w:r w:rsidRPr="0010778F">
              <w:rPr>
                <w:rFonts w:cs="B Nazanin" w:hint="cs"/>
                <w:b/>
                <w:bCs/>
                <w:sz w:val="18"/>
                <w:szCs w:val="18"/>
                <w:rtl/>
              </w:rPr>
              <w:t xml:space="preserve">                                                                                                    </w:t>
            </w:r>
            <w:r>
              <w:rPr>
                <w:rFonts w:cs="B Nazanin" w:hint="cs"/>
                <w:b/>
                <w:bCs/>
                <w:sz w:val="18"/>
                <w:szCs w:val="18"/>
                <w:rtl/>
              </w:rPr>
              <w:t xml:space="preserve"> </w:t>
            </w:r>
            <w:r w:rsidRPr="0010778F">
              <w:rPr>
                <w:rFonts w:cs="B Nazanin" w:hint="cs"/>
                <w:b/>
                <w:bCs/>
                <w:sz w:val="18"/>
                <w:szCs w:val="18"/>
                <w:rtl/>
              </w:rPr>
              <w:t xml:space="preserve">                                                                                        امتیاز مکتسبه</w:t>
            </w:r>
          </w:p>
        </w:tc>
        <w:tc>
          <w:tcPr>
            <w:tcW w:w="1588" w:type="dxa"/>
            <w:shd w:val="clear" w:color="auto" w:fill="D9D9D9" w:themeFill="background1" w:themeFillShade="D9"/>
            <w:vAlign w:val="center"/>
          </w:tcPr>
          <w:p w:rsidR="00E32A6C" w:rsidRPr="00631A89" w:rsidRDefault="00E32A6C" w:rsidP="00E32A6C">
            <w:pPr>
              <w:rPr>
                <w:rFonts w:asciiTheme="majorBidi" w:hAnsiTheme="majorBidi" w:cs="B Nazanin"/>
                <w:sz w:val="20"/>
                <w:szCs w:val="20"/>
                <w:rtl/>
              </w:rPr>
            </w:pPr>
          </w:p>
        </w:tc>
      </w:tr>
    </w:tbl>
    <w:p w:rsidR="00D2242E" w:rsidRDefault="00D2242E" w:rsidP="00D2242E">
      <w:pPr>
        <w:ind w:hanging="472"/>
        <w:rPr>
          <w:rFonts w:ascii="Arial" w:hAnsi="Arial" w:cs="B Nazanin"/>
          <w:b/>
          <w:bCs/>
          <w:color w:val="000000"/>
          <w:rtl/>
        </w:rPr>
      </w:pPr>
      <w:r w:rsidRPr="000D5A0C">
        <w:rPr>
          <w:rFonts w:ascii="Arial" w:hAnsi="Arial" w:cs="B Nazanin" w:hint="cs"/>
          <w:b/>
          <w:bCs/>
          <w:color w:val="000000"/>
          <w:rtl/>
        </w:rPr>
        <w:t>مهر و امضای ارزیاب:</w:t>
      </w:r>
      <w:r w:rsidRPr="000D5A0C">
        <w:rPr>
          <w:rFonts w:ascii="Arial" w:hAnsi="Arial" w:cs="B Nazanin" w:hint="cs"/>
          <w:b/>
          <w:bCs/>
          <w:color w:val="000000"/>
          <w:rtl/>
        </w:rPr>
        <w:tab/>
      </w:r>
      <w:r w:rsidRPr="000D5A0C">
        <w:rPr>
          <w:rFonts w:ascii="Arial" w:hAnsi="Arial" w:cs="B Nazanin" w:hint="cs"/>
          <w:b/>
          <w:bCs/>
          <w:color w:val="000000"/>
          <w:rtl/>
        </w:rPr>
        <w:tab/>
      </w:r>
      <w:r w:rsidRPr="000D5A0C">
        <w:rPr>
          <w:rFonts w:ascii="Arial" w:hAnsi="Arial" w:cs="B Nazanin" w:hint="cs"/>
          <w:b/>
          <w:bCs/>
          <w:color w:val="000000"/>
          <w:rtl/>
        </w:rPr>
        <w:tab/>
      </w:r>
      <w:r>
        <w:rPr>
          <w:rFonts w:ascii="Arial" w:hAnsi="Arial" w:cs="B Nazanin" w:hint="cs"/>
          <w:b/>
          <w:bCs/>
          <w:color w:val="000000"/>
          <w:rtl/>
        </w:rPr>
        <w:tab/>
      </w:r>
      <w:r w:rsidRPr="000D5A0C">
        <w:rPr>
          <w:rFonts w:ascii="Arial" w:hAnsi="Arial" w:cs="B Nazanin" w:hint="cs"/>
          <w:b/>
          <w:bCs/>
          <w:color w:val="000000"/>
          <w:rtl/>
        </w:rPr>
        <w:tab/>
      </w:r>
      <w:r w:rsidRPr="000D5A0C">
        <w:rPr>
          <w:rFonts w:ascii="Arial" w:hAnsi="Arial" w:cs="B Nazanin" w:hint="cs"/>
          <w:b/>
          <w:bCs/>
          <w:color w:val="000000"/>
          <w:rtl/>
        </w:rPr>
        <w:tab/>
      </w:r>
      <w:r w:rsidRPr="000D5A0C">
        <w:rPr>
          <w:rFonts w:ascii="Arial" w:hAnsi="Arial" w:cs="B Nazanin" w:hint="cs"/>
          <w:b/>
          <w:bCs/>
          <w:color w:val="000000"/>
          <w:rtl/>
        </w:rPr>
        <w:tab/>
        <w:t>مهر و امضای ارزیابی شونده:</w:t>
      </w:r>
    </w:p>
    <w:p w:rsidR="00D2242E" w:rsidRDefault="00D2242E" w:rsidP="00D2242E">
      <w:pPr>
        <w:rPr>
          <w:rFonts w:ascii="Arial" w:hAnsi="Arial" w:cs="B Nazanin"/>
          <w:b/>
          <w:bCs/>
          <w:color w:val="000000"/>
          <w:rtl/>
        </w:rPr>
      </w:pPr>
    </w:p>
    <w:p w:rsidR="00D2242E" w:rsidRPr="00D2242E" w:rsidRDefault="008756C6" w:rsidP="00D2242E">
      <w:pPr>
        <w:ind w:hanging="472"/>
        <w:rPr>
          <w:rFonts w:cs="B Nazanin"/>
          <w:b/>
          <w:bCs/>
          <w:sz w:val="20"/>
          <w:szCs w:val="20"/>
          <w:rtl/>
          <w:lang w:bidi="fa-IR"/>
        </w:rPr>
      </w:pPr>
      <w:r w:rsidRPr="00D2242E">
        <w:rPr>
          <w:rFonts w:cs="B Nazanin" w:hint="cs"/>
          <w:b/>
          <w:bCs/>
          <w:sz w:val="20"/>
          <w:szCs w:val="20"/>
          <w:rtl/>
          <w:lang w:bidi="fa-IR"/>
        </w:rPr>
        <w:t xml:space="preserve">منابع: </w:t>
      </w:r>
    </w:p>
    <w:p w:rsidR="00413843" w:rsidRPr="00413843" w:rsidRDefault="008756C6" w:rsidP="00D2242E">
      <w:pPr>
        <w:ind w:left="-330"/>
        <w:rPr>
          <w:rFonts w:cs="B Nazanin"/>
          <w:sz w:val="20"/>
          <w:szCs w:val="20"/>
          <w:rtl/>
          <w:lang w:bidi="fa-IR"/>
        </w:rPr>
      </w:pPr>
      <w:r w:rsidRPr="00413843">
        <w:rPr>
          <w:rFonts w:cs="B Nazanin" w:hint="cs"/>
          <w:sz w:val="20"/>
          <w:szCs w:val="20"/>
          <w:rtl/>
          <w:lang w:bidi="fa-IR"/>
        </w:rPr>
        <w:t>دستورالعمل سنجش اثربخشی علمی مراقبتهای پرستاری و رضایتمندی بیماران دانشگاه علوم پزشکی و خدمات بهداشتی ایران 1389</w:t>
      </w:r>
    </w:p>
    <w:p w:rsidR="00413843" w:rsidRDefault="00413843" w:rsidP="00D2242E">
      <w:pPr>
        <w:ind w:left="-330"/>
        <w:rPr>
          <w:sz w:val="20"/>
          <w:szCs w:val="20"/>
          <w:rtl/>
          <w:lang w:bidi="fa-IR"/>
        </w:rPr>
      </w:pPr>
      <w:r w:rsidRPr="00413843">
        <w:rPr>
          <w:rFonts w:cs="B Nazanin" w:hint="cs"/>
          <w:sz w:val="20"/>
          <w:szCs w:val="20"/>
          <w:rtl/>
          <w:lang w:bidi="fa-IR"/>
        </w:rPr>
        <w:t>سنجه های اعتبار بخشی نسل</w:t>
      </w:r>
      <w:r w:rsidR="008756C6" w:rsidRPr="00413843">
        <w:rPr>
          <w:rFonts w:cs="B Nazanin" w:hint="cs"/>
          <w:sz w:val="20"/>
          <w:szCs w:val="20"/>
          <w:rtl/>
          <w:lang w:bidi="fa-IR"/>
        </w:rPr>
        <w:t xml:space="preserve"> چهارم اعتباربخشی </w:t>
      </w:r>
    </w:p>
    <w:p w:rsidR="0072428D" w:rsidRDefault="0072428D" w:rsidP="00D2242E">
      <w:pPr>
        <w:ind w:left="-330"/>
        <w:rPr>
          <w:sz w:val="20"/>
          <w:szCs w:val="20"/>
          <w:rtl/>
          <w:lang w:bidi="fa-IR"/>
        </w:rPr>
      </w:pPr>
    </w:p>
    <w:p w:rsidR="0072428D" w:rsidRDefault="0072428D" w:rsidP="00D2242E">
      <w:pPr>
        <w:ind w:left="-330"/>
        <w:rPr>
          <w:sz w:val="20"/>
          <w:szCs w:val="20"/>
          <w:rtl/>
          <w:lang w:bidi="fa-IR"/>
        </w:rPr>
      </w:pPr>
    </w:p>
    <w:p w:rsidR="0072428D" w:rsidRPr="0072428D" w:rsidRDefault="0072428D" w:rsidP="0072428D">
      <w:pPr>
        <w:ind w:left="-330" w:hanging="364"/>
        <w:rPr>
          <w:rFonts w:cs="B Nazanin"/>
          <w:b/>
          <w:bCs/>
          <w:sz w:val="22"/>
          <w:szCs w:val="22"/>
          <w:rtl/>
          <w:lang w:bidi="fa-IR"/>
        </w:rPr>
      </w:pPr>
      <w:r w:rsidRPr="0072428D">
        <w:rPr>
          <w:rFonts w:cs="B Nazanin" w:hint="cs"/>
          <w:b/>
          <w:bCs/>
          <w:sz w:val="22"/>
          <w:szCs w:val="22"/>
          <w:rtl/>
          <w:lang w:bidi="fa-IR"/>
        </w:rPr>
        <w:t>نقاط قوت:</w:t>
      </w:r>
    </w:p>
    <w:p w:rsidR="0072428D" w:rsidRPr="0072428D" w:rsidRDefault="0072428D" w:rsidP="0072428D">
      <w:pPr>
        <w:ind w:left="-330" w:hanging="364"/>
        <w:rPr>
          <w:rFonts w:cs="B Nazanin"/>
          <w:b/>
          <w:bCs/>
          <w:sz w:val="22"/>
          <w:szCs w:val="22"/>
          <w:rtl/>
          <w:lang w:bidi="fa-IR"/>
        </w:rPr>
      </w:pPr>
    </w:p>
    <w:p w:rsidR="0072428D" w:rsidRPr="0072428D" w:rsidRDefault="0072428D" w:rsidP="0072428D">
      <w:pPr>
        <w:ind w:left="-330" w:hanging="364"/>
        <w:rPr>
          <w:rFonts w:cs="B Nazanin"/>
          <w:b/>
          <w:bCs/>
          <w:sz w:val="22"/>
          <w:szCs w:val="22"/>
          <w:rtl/>
          <w:lang w:bidi="fa-IR"/>
        </w:rPr>
      </w:pPr>
    </w:p>
    <w:p w:rsidR="0072428D" w:rsidRPr="0072428D" w:rsidRDefault="0072428D" w:rsidP="0072428D">
      <w:pPr>
        <w:ind w:left="-330" w:hanging="364"/>
        <w:rPr>
          <w:rFonts w:cs="B Nazanin"/>
          <w:b/>
          <w:bCs/>
          <w:sz w:val="22"/>
          <w:szCs w:val="22"/>
          <w:rtl/>
          <w:lang w:bidi="fa-IR"/>
        </w:rPr>
      </w:pPr>
    </w:p>
    <w:p w:rsidR="0072428D" w:rsidRPr="0072428D" w:rsidRDefault="0072428D" w:rsidP="0072428D">
      <w:pPr>
        <w:ind w:left="-330" w:hanging="364"/>
        <w:rPr>
          <w:rFonts w:cs="B Nazanin"/>
          <w:b/>
          <w:bCs/>
          <w:sz w:val="22"/>
          <w:szCs w:val="22"/>
          <w:rtl/>
          <w:lang w:bidi="fa-IR"/>
        </w:rPr>
      </w:pPr>
    </w:p>
    <w:p w:rsidR="0072428D" w:rsidRPr="0072428D" w:rsidRDefault="0072428D" w:rsidP="0072428D">
      <w:pPr>
        <w:ind w:left="-330" w:hanging="364"/>
        <w:rPr>
          <w:rFonts w:cs="B Nazanin"/>
          <w:b/>
          <w:bCs/>
          <w:sz w:val="22"/>
          <w:szCs w:val="22"/>
          <w:rtl/>
          <w:lang w:bidi="fa-IR"/>
        </w:rPr>
      </w:pPr>
    </w:p>
    <w:p w:rsidR="0072428D" w:rsidRPr="0072428D" w:rsidRDefault="0072428D" w:rsidP="0072428D">
      <w:pPr>
        <w:ind w:left="-330" w:hanging="364"/>
        <w:rPr>
          <w:rFonts w:cs="B Nazanin"/>
          <w:b/>
          <w:bCs/>
          <w:sz w:val="22"/>
          <w:szCs w:val="22"/>
          <w:rtl/>
          <w:lang w:bidi="fa-IR"/>
        </w:rPr>
      </w:pPr>
    </w:p>
    <w:p w:rsidR="0072428D" w:rsidRPr="0072428D" w:rsidRDefault="0072428D" w:rsidP="0037421D">
      <w:pPr>
        <w:ind w:left="-330" w:hanging="364"/>
        <w:rPr>
          <w:rFonts w:cs="B Nazanin"/>
          <w:b/>
          <w:bCs/>
          <w:sz w:val="22"/>
          <w:szCs w:val="22"/>
          <w:rtl/>
          <w:lang w:bidi="fa-IR"/>
        </w:rPr>
      </w:pPr>
      <w:r w:rsidRPr="0072428D">
        <w:rPr>
          <w:rFonts w:cs="B Nazanin" w:hint="cs"/>
          <w:b/>
          <w:bCs/>
          <w:sz w:val="22"/>
          <w:szCs w:val="22"/>
          <w:rtl/>
          <w:lang w:bidi="fa-IR"/>
        </w:rPr>
        <w:t xml:space="preserve">نقاط </w:t>
      </w:r>
      <w:r w:rsidR="0037421D">
        <w:rPr>
          <w:rFonts w:cs="B Nazanin" w:hint="cs"/>
          <w:b/>
          <w:bCs/>
          <w:sz w:val="22"/>
          <w:szCs w:val="22"/>
          <w:rtl/>
          <w:lang w:bidi="fa-IR"/>
        </w:rPr>
        <w:t>قابل ارتقا</w:t>
      </w:r>
      <w:bookmarkStart w:id="0" w:name="_GoBack"/>
      <w:bookmarkEnd w:id="0"/>
      <w:r w:rsidRPr="0072428D">
        <w:rPr>
          <w:rFonts w:cs="B Nazanin" w:hint="cs"/>
          <w:b/>
          <w:bCs/>
          <w:sz w:val="22"/>
          <w:szCs w:val="22"/>
          <w:rtl/>
          <w:lang w:bidi="fa-IR"/>
        </w:rPr>
        <w:t>:</w:t>
      </w:r>
    </w:p>
    <w:sectPr w:rsidR="0072428D" w:rsidRPr="0072428D" w:rsidSect="00631A89">
      <w:headerReference w:type="default" r:id="rId9"/>
      <w:pgSz w:w="11906" w:h="16838" w:code="9"/>
      <w:pgMar w:top="964" w:right="1440" w:bottom="964" w:left="1440" w:header="284" w:footer="255"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AFC" w:rsidRDefault="00361AFC" w:rsidP="0055337A">
      <w:r>
        <w:separator/>
      </w:r>
    </w:p>
  </w:endnote>
  <w:endnote w:type="continuationSeparator" w:id="0">
    <w:p w:rsidR="00361AFC" w:rsidRDefault="00361AFC" w:rsidP="0055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AFC" w:rsidRDefault="00361AFC" w:rsidP="0055337A">
      <w:r>
        <w:separator/>
      </w:r>
    </w:p>
  </w:footnote>
  <w:footnote w:type="continuationSeparator" w:id="0">
    <w:p w:rsidR="00361AFC" w:rsidRDefault="00361AFC" w:rsidP="00553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10632" w:type="dxa"/>
      <w:jc w:val="center"/>
      <w:tblInd w:w="-788" w:type="dxa"/>
      <w:tblLook w:val="04A0" w:firstRow="1" w:lastRow="0" w:firstColumn="1" w:lastColumn="0" w:noHBand="0" w:noVBand="1"/>
    </w:tblPr>
    <w:tblGrid>
      <w:gridCol w:w="2449"/>
      <w:gridCol w:w="5670"/>
      <w:gridCol w:w="2513"/>
    </w:tblGrid>
    <w:tr w:rsidR="00D2242E" w:rsidRPr="00590AE0" w:rsidTr="003202AE">
      <w:trPr>
        <w:trHeight w:val="397"/>
        <w:jc w:val="center"/>
      </w:trPr>
      <w:tc>
        <w:tcPr>
          <w:tcW w:w="2449" w:type="dxa"/>
          <w:vMerge w:val="restart"/>
          <w:vAlign w:val="center"/>
        </w:tcPr>
        <w:p w:rsidR="003202AE" w:rsidRDefault="003202AE" w:rsidP="003202AE">
          <w:pPr>
            <w:pStyle w:val="Header"/>
            <w:jc w:val="center"/>
            <w:rPr>
              <w:rFonts w:ascii="IranNastaliq" w:hAnsi="IranNastaliq" w:cs="IranNastaliq"/>
              <w:sz w:val="14"/>
              <w:szCs w:val="14"/>
              <w:rtl/>
            </w:rPr>
          </w:pPr>
          <w:r w:rsidRPr="00590AE0">
            <w:rPr>
              <w:rFonts w:ascii="IranNastaliq" w:hAnsi="IranNastaliq" w:cs="IranNastaliq"/>
              <w:noProof/>
              <w:sz w:val="10"/>
              <w:szCs w:val="10"/>
            </w:rPr>
            <w:drawing>
              <wp:anchor distT="0" distB="0" distL="114300" distR="114300" simplePos="0" relativeHeight="251658752" behindDoc="1" locked="0" layoutInCell="1" allowOverlap="1" wp14:anchorId="0667BE10" wp14:editId="54F317B8">
                <wp:simplePos x="0" y="0"/>
                <wp:positionH relativeFrom="column">
                  <wp:posOffset>162560</wp:posOffset>
                </wp:positionH>
                <wp:positionV relativeFrom="paragraph">
                  <wp:posOffset>1905</wp:posOffset>
                </wp:positionV>
                <wp:extent cx="985520" cy="309245"/>
                <wp:effectExtent l="0" t="0" r="5080" b="0"/>
                <wp:wrapTight wrapText="bothSides">
                  <wp:wrapPolygon edited="0">
                    <wp:start x="0" y="0"/>
                    <wp:lineTo x="0" y="19959"/>
                    <wp:lineTo x="21294" y="19959"/>
                    <wp:lineTo x="212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309245"/>
                        </a:xfrm>
                        <a:prstGeom prst="rect">
                          <a:avLst/>
                        </a:prstGeom>
                        <a:noFill/>
                      </pic:spPr>
                    </pic:pic>
                  </a:graphicData>
                </a:graphic>
                <wp14:sizeRelH relativeFrom="page">
                  <wp14:pctWidth>0</wp14:pctWidth>
                </wp14:sizeRelH>
                <wp14:sizeRelV relativeFrom="page">
                  <wp14:pctHeight>0</wp14:pctHeight>
                </wp14:sizeRelV>
              </wp:anchor>
            </w:drawing>
          </w:r>
        </w:p>
        <w:p w:rsidR="003202AE" w:rsidRDefault="003202AE" w:rsidP="003202AE">
          <w:pPr>
            <w:pStyle w:val="Header"/>
            <w:jc w:val="center"/>
            <w:rPr>
              <w:rFonts w:ascii="IranNastaliq" w:hAnsi="IranNastaliq" w:cs="IranNastaliq"/>
              <w:sz w:val="14"/>
              <w:szCs w:val="14"/>
              <w:rtl/>
            </w:rPr>
          </w:pPr>
        </w:p>
        <w:p w:rsidR="003202AE" w:rsidRDefault="003202AE" w:rsidP="003202AE">
          <w:pPr>
            <w:pStyle w:val="Header"/>
            <w:jc w:val="center"/>
            <w:rPr>
              <w:rFonts w:ascii="IranNastaliq" w:hAnsi="IranNastaliq" w:cs="IranNastaliq"/>
              <w:sz w:val="14"/>
              <w:szCs w:val="14"/>
              <w:rtl/>
            </w:rPr>
          </w:pPr>
          <w:r>
            <w:rPr>
              <w:rFonts w:ascii="IranNastaliq" w:hAnsi="IranNastaliq" w:cs="IranNastaliq" w:hint="cs"/>
              <w:sz w:val="14"/>
              <w:szCs w:val="14"/>
              <w:rtl/>
            </w:rPr>
            <w:t>د</w:t>
          </w:r>
          <w:r w:rsidR="00D2242E" w:rsidRPr="00590AE0">
            <w:rPr>
              <w:rFonts w:ascii="IranNastaliq" w:hAnsi="IranNastaliq" w:cs="IranNastaliq"/>
              <w:sz w:val="14"/>
              <w:szCs w:val="14"/>
              <w:rtl/>
            </w:rPr>
            <w:t>انشگاه علوم پزشکی و خدمات بهداشتی درمانی البرز</w:t>
          </w:r>
        </w:p>
        <w:p w:rsidR="00D2242E" w:rsidRPr="003202AE" w:rsidRDefault="00D2242E" w:rsidP="003202AE">
          <w:pPr>
            <w:pStyle w:val="Header"/>
            <w:jc w:val="center"/>
            <w:rPr>
              <w:rFonts w:ascii="IranNastaliq" w:hAnsi="IranNastaliq" w:cs="IranNastaliq"/>
              <w:sz w:val="14"/>
              <w:szCs w:val="14"/>
              <w:rtl/>
            </w:rPr>
          </w:pPr>
          <w:r w:rsidRPr="00590AE0">
            <w:rPr>
              <w:rFonts w:ascii="IranNastaliq" w:hAnsi="IranNastaliq" w:cs="IranNastaliq"/>
              <w:sz w:val="14"/>
              <w:szCs w:val="14"/>
              <w:rtl/>
            </w:rPr>
            <w:t>معاونت درمان- مدیریت پرستاری</w:t>
          </w:r>
        </w:p>
      </w:tc>
      <w:tc>
        <w:tcPr>
          <w:tcW w:w="5670" w:type="dxa"/>
          <w:vMerge w:val="restart"/>
          <w:vAlign w:val="center"/>
        </w:tcPr>
        <w:p w:rsidR="00D2242E" w:rsidRDefault="00D2242E" w:rsidP="003202AE">
          <w:pPr>
            <w:pStyle w:val="Header"/>
            <w:jc w:val="center"/>
            <w:rPr>
              <w:rFonts w:asciiTheme="majorBidi" w:hAnsiTheme="majorBidi" w:cs="B Titr"/>
              <w:b/>
              <w:bCs/>
              <w:sz w:val="22"/>
              <w:szCs w:val="22"/>
            </w:rPr>
          </w:pPr>
          <w:r w:rsidRPr="00146DF9">
            <w:rPr>
              <w:rFonts w:asciiTheme="majorBidi" w:hAnsiTheme="majorBidi" w:cs="B Titr"/>
              <w:b/>
              <w:bCs/>
              <w:rtl/>
            </w:rPr>
            <w:t>چک لیست سنجش علمی مراقبتهای پرستاری</w:t>
          </w:r>
          <w:r w:rsidR="0072428D">
            <w:rPr>
              <w:rFonts w:asciiTheme="majorBidi" w:hAnsiTheme="majorBidi" w:cs="B Titr" w:hint="cs"/>
              <w:b/>
              <w:bCs/>
              <w:rtl/>
            </w:rPr>
            <w:t xml:space="preserve"> در </w:t>
          </w:r>
          <w:r w:rsidRPr="00146DF9">
            <w:rPr>
              <w:rFonts w:asciiTheme="majorBidi" w:hAnsiTheme="majorBidi" w:cs="B Titr"/>
              <w:b/>
              <w:bCs/>
              <w:rtl/>
            </w:rPr>
            <w:t xml:space="preserve">بخش </w:t>
          </w:r>
          <w:r w:rsidR="0072428D">
            <w:rPr>
              <w:rFonts w:asciiTheme="majorBidi" w:hAnsiTheme="majorBidi" w:cs="B Titr"/>
              <w:b/>
              <w:bCs/>
              <w:sz w:val="22"/>
              <w:szCs w:val="22"/>
            </w:rPr>
            <w:t>ICU</w:t>
          </w:r>
        </w:p>
        <w:p w:rsidR="00146DF9" w:rsidRPr="00146DF9" w:rsidRDefault="00146DF9" w:rsidP="0072428D">
          <w:pPr>
            <w:pStyle w:val="Header"/>
            <w:jc w:val="center"/>
            <w:rPr>
              <w:rFonts w:asciiTheme="majorBidi" w:hAnsiTheme="majorBidi" w:cs="B Nazanin"/>
              <w:b/>
              <w:bCs/>
              <w:sz w:val="22"/>
              <w:szCs w:val="22"/>
              <w:rtl/>
            </w:rPr>
          </w:pPr>
          <w:r w:rsidRPr="00146DF9">
            <w:rPr>
              <w:rFonts w:asciiTheme="majorBidi" w:hAnsiTheme="majorBidi" w:cs="B Nazanin" w:hint="cs"/>
              <w:b/>
              <w:bCs/>
              <w:sz w:val="22"/>
              <w:szCs w:val="22"/>
              <w:rtl/>
            </w:rPr>
            <w:t xml:space="preserve">بخش:        </w:t>
          </w:r>
          <w:r w:rsidR="0072428D">
            <w:rPr>
              <w:rFonts w:asciiTheme="majorBidi" w:hAnsiTheme="majorBidi" w:cs="B Nazanin" w:hint="cs"/>
              <w:b/>
              <w:bCs/>
              <w:sz w:val="22"/>
              <w:szCs w:val="22"/>
              <w:rtl/>
            </w:rPr>
            <w:t xml:space="preserve">                </w:t>
          </w:r>
          <w:r w:rsidRPr="00146DF9">
            <w:rPr>
              <w:rFonts w:asciiTheme="majorBidi" w:hAnsiTheme="majorBidi" w:cs="B Nazanin" w:hint="cs"/>
              <w:b/>
              <w:bCs/>
              <w:sz w:val="22"/>
              <w:szCs w:val="22"/>
              <w:rtl/>
            </w:rPr>
            <w:t xml:space="preserve">                تا</w:t>
          </w:r>
          <w:r w:rsidR="0072428D">
            <w:rPr>
              <w:rFonts w:asciiTheme="majorBidi" w:hAnsiTheme="majorBidi" w:cs="B Nazanin" w:hint="cs"/>
              <w:b/>
              <w:bCs/>
              <w:sz w:val="22"/>
              <w:szCs w:val="22"/>
              <w:rtl/>
            </w:rPr>
            <w:t>ریخ</w:t>
          </w:r>
          <w:r w:rsidRPr="00146DF9">
            <w:rPr>
              <w:rFonts w:asciiTheme="majorBidi" w:hAnsiTheme="majorBidi" w:cs="B Nazanin" w:hint="cs"/>
              <w:b/>
              <w:bCs/>
              <w:sz w:val="22"/>
              <w:szCs w:val="22"/>
              <w:rtl/>
            </w:rPr>
            <w:t xml:space="preserve"> ارزیابی:</w:t>
          </w:r>
        </w:p>
      </w:tc>
      <w:tc>
        <w:tcPr>
          <w:tcW w:w="2513" w:type="dxa"/>
          <w:vAlign w:val="center"/>
        </w:tcPr>
        <w:p w:rsidR="00D2242E" w:rsidRPr="00590AE0" w:rsidRDefault="00D2242E" w:rsidP="00146DF9">
          <w:pPr>
            <w:pStyle w:val="Header"/>
            <w:rPr>
              <w:rFonts w:cs="B Nazanin"/>
              <w:sz w:val="18"/>
              <w:szCs w:val="18"/>
              <w:rtl/>
            </w:rPr>
          </w:pPr>
          <w:r w:rsidRPr="00590AE0">
            <w:rPr>
              <w:rFonts w:cs="B Nazanin" w:hint="cs"/>
              <w:b/>
              <w:bCs/>
              <w:sz w:val="18"/>
              <w:szCs w:val="18"/>
              <w:rtl/>
            </w:rPr>
            <w:t>تاریخ بازنگری:</w:t>
          </w:r>
          <w:r>
            <w:rPr>
              <w:rFonts w:cs="B Nazanin" w:hint="cs"/>
              <w:sz w:val="18"/>
              <w:szCs w:val="18"/>
              <w:rtl/>
            </w:rPr>
            <w:t xml:space="preserve"> </w:t>
          </w:r>
          <w:r w:rsidR="00146DF9">
            <w:rPr>
              <w:rFonts w:cs="B Nazanin" w:hint="cs"/>
              <w:sz w:val="18"/>
              <w:szCs w:val="18"/>
              <w:rtl/>
            </w:rPr>
            <w:t>06</w:t>
          </w:r>
          <w:r>
            <w:rPr>
              <w:rFonts w:cs="B Nazanin" w:hint="cs"/>
              <w:sz w:val="18"/>
              <w:szCs w:val="18"/>
              <w:rtl/>
            </w:rPr>
            <w:t>/1401</w:t>
          </w:r>
        </w:p>
      </w:tc>
    </w:tr>
    <w:tr w:rsidR="00D2242E" w:rsidRPr="00590AE0" w:rsidTr="003202AE">
      <w:trPr>
        <w:trHeight w:val="397"/>
        <w:jc w:val="center"/>
      </w:trPr>
      <w:tc>
        <w:tcPr>
          <w:tcW w:w="2449" w:type="dxa"/>
          <w:vMerge/>
        </w:tcPr>
        <w:p w:rsidR="00D2242E" w:rsidRPr="00590AE0" w:rsidRDefault="00D2242E" w:rsidP="002465DA">
          <w:pPr>
            <w:pStyle w:val="Header"/>
            <w:rPr>
              <w:rFonts w:cs="B Nazanin"/>
              <w:sz w:val="18"/>
              <w:szCs w:val="18"/>
              <w:rtl/>
            </w:rPr>
          </w:pPr>
        </w:p>
      </w:tc>
      <w:tc>
        <w:tcPr>
          <w:tcW w:w="5670" w:type="dxa"/>
          <w:vMerge/>
        </w:tcPr>
        <w:p w:rsidR="00D2242E" w:rsidRPr="00590AE0" w:rsidRDefault="00D2242E" w:rsidP="002465DA">
          <w:pPr>
            <w:pStyle w:val="Header"/>
            <w:rPr>
              <w:rFonts w:cs="B Nazanin"/>
              <w:sz w:val="18"/>
              <w:szCs w:val="18"/>
              <w:rtl/>
            </w:rPr>
          </w:pPr>
        </w:p>
      </w:tc>
      <w:tc>
        <w:tcPr>
          <w:tcW w:w="2513" w:type="dxa"/>
          <w:vAlign w:val="center"/>
        </w:tcPr>
        <w:p w:rsidR="00D2242E" w:rsidRPr="00324938" w:rsidRDefault="00D2242E" w:rsidP="00146DF9">
          <w:pPr>
            <w:pStyle w:val="Header"/>
            <w:rPr>
              <w:rFonts w:cs="B Nazanin"/>
              <w:b/>
              <w:bCs/>
              <w:sz w:val="18"/>
              <w:szCs w:val="18"/>
              <w:rtl/>
            </w:rPr>
          </w:pPr>
          <w:r w:rsidRPr="00324938">
            <w:rPr>
              <w:rFonts w:cs="B Nazanin" w:hint="cs"/>
              <w:b/>
              <w:bCs/>
              <w:sz w:val="18"/>
              <w:szCs w:val="18"/>
              <w:rtl/>
            </w:rPr>
            <w:t xml:space="preserve">تاریخ ابلاغ: </w:t>
          </w:r>
          <w:r w:rsidR="00146DF9">
            <w:rPr>
              <w:rFonts w:cs="B Nazanin" w:hint="cs"/>
              <w:sz w:val="18"/>
              <w:szCs w:val="18"/>
              <w:rtl/>
            </w:rPr>
            <w:t>06</w:t>
          </w:r>
          <w:r>
            <w:rPr>
              <w:rFonts w:cs="B Nazanin" w:hint="cs"/>
              <w:sz w:val="18"/>
              <w:szCs w:val="18"/>
              <w:rtl/>
            </w:rPr>
            <w:t>/1401</w:t>
          </w:r>
        </w:p>
      </w:tc>
    </w:tr>
    <w:tr w:rsidR="00D2242E" w:rsidRPr="00590AE0" w:rsidTr="003202AE">
      <w:trPr>
        <w:trHeight w:val="397"/>
        <w:jc w:val="center"/>
      </w:trPr>
      <w:tc>
        <w:tcPr>
          <w:tcW w:w="2449" w:type="dxa"/>
          <w:vMerge/>
        </w:tcPr>
        <w:p w:rsidR="00D2242E" w:rsidRPr="00590AE0" w:rsidRDefault="00D2242E" w:rsidP="002465DA">
          <w:pPr>
            <w:pStyle w:val="Header"/>
            <w:rPr>
              <w:rFonts w:cs="B Nazanin"/>
              <w:sz w:val="18"/>
              <w:szCs w:val="18"/>
              <w:rtl/>
            </w:rPr>
          </w:pPr>
        </w:p>
      </w:tc>
      <w:tc>
        <w:tcPr>
          <w:tcW w:w="5670" w:type="dxa"/>
          <w:vMerge/>
        </w:tcPr>
        <w:p w:rsidR="00D2242E" w:rsidRPr="00590AE0" w:rsidRDefault="00D2242E" w:rsidP="002465DA">
          <w:pPr>
            <w:pStyle w:val="Header"/>
            <w:rPr>
              <w:rFonts w:cs="B Nazanin"/>
              <w:sz w:val="18"/>
              <w:szCs w:val="18"/>
              <w:rtl/>
            </w:rPr>
          </w:pPr>
        </w:p>
      </w:tc>
      <w:tc>
        <w:tcPr>
          <w:tcW w:w="2513" w:type="dxa"/>
          <w:vAlign w:val="center"/>
        </w:tcPr>
        <w:p w:rsidR="00D2242E" w:rsidRPr="00590AE0" w:rsidRDefault="00D2242E" w:rsidP="002465DA">
          <w:pPr>
            <w:pStyle w:val="Header"/>
            <w:rPr>
              <w:rFonts w:cs="B Nazanin"/>
              <w:sz w:val="18"/>
              <w:szCs w:val="18"/>
              <w:rtl/>
            </w:rPr>
          </w:pPr>
          <w:r w:rsidRPr="00590AE0">
            <w:rPr>
              <w:rFonts w:cs="B Nazanin" w:hint="cs"/>
              <w:b/>
              <w:bCs/>
              <w:sz w:val="18"/>
              <w:szCs w:val="18"/>
              <w:rtl/>
            </w:rPr>
            <w:t>تاریخ بازنگری مجد</w:t>
          </w:r>
          <w:r>
            <w:rPr>
              <w:rFonts w:cs="B Nazanin" w:hint="cs"/>
              <w:b/>
              <w:bCs/>
              <w:sz w:val="18"/>
              <w:szCs w:val="18"/>
              <w:rtl/>
            </w:rPr>
            <w:t xml:space="preserve">د: </w:t>
          </w:r>
          <w:r>
            <w:rPr>
              <w:rFonts w:cs="B Nazanin" w:hint="cs"/>
              <w:sz w:val="18"/>
              <w:szCs w:val="18"/>
              <w:rtl/>
            </w:rPr>
            <w:t>02/1402</w:t>
          </w:r>
        </w:p>
      </w:tc>
    </w:tr>
  </w:tbl>
  <w:p w:rsidR="001F4878" w:rsidRPr="003202AE" w:rsidRDefault="003202AE" w:rsidP="003202AE">
    <w:pPr>
      <w:rPr>
        <w:rFonts w:cs="B Nazanin"/>
        <w:b/>
        <w:bCs/>
        <w:lang w:bidi="fa-IR"/>
      </w:rPr>
    </w:pPr>
    <w:r>
      <w:rPr>
        <w:rFonts w:cs="B Nazanin" w:hint="cs"/>
        <w:b/>
        <w:bCs/>
        <w:sz w:val="18"/>
        <w:szCs w:val="18"/>
        <w:rtl/>
      </w:rPr>
      <w:t>امتیازدهی :                  0= &gt;25%</w:t>
    </w:r>
    <w:r>
      <w:rPr>
        <w:rFonts w:cs="B Nazanin" w:hint="cs"/>
        <w:b/>
        <w:bCs/>
        <w:sz w:val="18"/>
        <w:szCs w:val="18"/>
        <w:rtl/>
      </w:rPr>
      <w:tab/>
    </w:r>
    <w:r>
      <w:rPr>
        <w:rFonts w:cs="B Nazanin" w:hint="cs"/>
        <w:b/>
        <w:bCs/>
        <w:sz w:val="18"/>
        <w:szCs w:val="18"/>
        <w:rtl/>
      </w:rPr>
      <w:tab/>
      <w:t>1= 50-26%</w:t>
    </w:r>
    <w:r>
      <w:rPr>
        <w:rFonts w:cs="B Nazanin" w:hint="cs"/>
        <w:b/>
        <w:bCs/>
        <w:sz w:val="18"/>
        <w:szCs w:val="18"/>
        <w:rtl/>
      </w:rPr>
      <w:tab/>
    </w:r>
    <w:r>
      <w:rPr>
        <w:rFonts w:cs="B Nazanin" w:hint="cs"/>
        <w:b/>
        <w:bCs/>
        <w:sz w:val="18"/>
        <w:szCs w:val="18"/>
        <w:rtl/>
      </w:rPr>
      <w:tab/>
      <w:t>2= 75-51%</w:t>
    </w:r>
    <w:r>
      <w:rPr>
        <w:rFonts w:cs="B Nazanin" w:hint="cs"/>
        <w:b/>
        <w:bCs/>
        <w:sz w:val="18"/>
        <w:szCs w:val="18"/>
        <w:rtl/>
      </w:rPr>
      <w:tab/>
    </w:r>
    <w:r>
      <w:rPr>
        <w:rFonts w:cs="B Nazanin" w:hint="cs"/>
        <w:b/>
        <w:bCs/>
        <w:sz w:val="18"/>
        <w:szCs w:val="18"/>
        <w:rtl/>
      </w:rPr>
      <w:tab/>
      <w:t>3= 90-76%</w:t>
    </w:r>
    <w:r>
      <w:rPr>
        <w:rFonts w:cs="B Nazanin" w:hint="cs"/>
        <w:b/>
        <w:bCs/>
        <w:sz w:val="18"/>
        <w:szCs w:val="18"/>
        <w:rtl/>
      </w:rPr>
      <w:tab/>
      <w:t>4=100-91%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5E2"/>
    <w:multiLevelType w:val="hybridMultilevel"/>
    <w:tmpl w:val="D1067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3E6DA0"/>
    <w:multiLevelType w:val="hybridMultilevel"/>
    <w:tmpl w:val="CA06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75294"/>
    <w:multiLevelType w:val="hybridMultilevel"/>
    <w:tmpl w:val="DA84823C"/>
    <w:lvl w:ilvl="0" w:tplc="1A7C46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A5534"/>
    <w:multiLevelType w:val="hybridMultilevel"/>
    <w:tmpl w:val="D3028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876743"/>
    <w:multiLevelType w:val="hybridMultilevel"/>
    <w:tmpl w:val="630AF216"/>
    <w:lvl w:ilvl="0" w:tplc="5D5266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3B12FC"/>
    <w:multiLevelType w:val="hybridMultilevel"/>
    <w:tmpl w:val="209E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BA06D6"/>
    <w:multiLevelType w:val="hybridMultilevel"/>
    <w:tmpl w:val="EAE6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01669"/>
    <w:multiLevelType w:val="hybridMultilevel"/>
    <w:tmpl w:val="D7E29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F407A5"/>
    <w:multiLevelType w:val="hybridMultilevel"/>
    <w:tmpl w:val="B8DA001C"/>
    <w:lvl w:ilvl="0" w:tplc="A56C95D6">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407073"/>
    <w:multiLevelType w:val="hybridMultilevel"/>
    <w:tmpl w:val="DDEE7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164E2A"/>
    <w:multiLevelType w:val="hybridMultilevel"/>
    <w:tmpl w:val="E3361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6C6D6F"/>
    <w:multiLevelType w:val="hybridMultilevel"/>
    <w:tmpl w:val="150CD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D6741B"/>
    <w:multiLevelType w:val="hybridMultilevel"/>
    <w:tmpl w:val="8CDC57A8"/>
    <w:lvl w:ilvl="0" w:tplc="14626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200834"/>
    <w:multiLevelType w:val="hybridMultilevel"/>
    <w:tmpl w:val="A2FE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2C5A68"/>
    <w:multiLevelType w:val="hybridMultilevel"/>
    <w:tmpl w:val="19005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175097"/>
    <w:multiLevelType w:val="hybridMultilevel"/>
    <w:tmpl w:val="3C2E1A12"/>
    <w:lvl w:ilvl="0" w:tplc="6F163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193506"/>
    <w:multiLevelType w:val="hybridMultilevel"/>
    <w:tmpl w:val="B4CA5176"/>
    <w:lvl w:ilvl="0" w:tplc="B032ECF2">
      <w:start w:val="1"/>
      <w:numFmt w:val="bullet"/>
      <w:lvlText w:val=""/>
      <w:lvlJc w:val="left"/>
      <w:pPr>
        <w:tabs>
          <w:tab w:val="num" w:pos="720"/>
        </w:tabs>
        <w:ind w:left="720" w:hanging="360"/>
      </w:pPr>
      <w:rPr>
        <w:rFonts w:ascii="Wingdings" w:hAnsi="Wingdings" w:hint="default"/>
        <w:sz w:val="16"/>
        <w:szCs w:val="16"/>
      </w:rPr>
    </w:lvl>
    <w:lvl w:ilvl="1" w:tplc="E1AE957C">
      <w:numFmt w:val="bullet"/>
      <w:lvlText w:val="-"/>
      <w:lvlJc w:val="left"/>
      <w:pPr>
        <w:tabs>
          <w:tab w:val="num" w:pos="1440"/>
        </w:tabs>
        <w:ind w:left="1440" w:hanging="360"/>
      </w:pPr>
      <w:rPr>
        <w:rFonts w:ascii="Times New Roman" w:eastAsia="Times New Roman" w:hAnsi="Times New Roman" w:cs="B Nazani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6F79B6"/>
    <w:multiLevelType w:val="hybridMultilevel"/>
    <w:tmpl w:val="F606C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7741F7"/>
    <w:multiLevelType w:val="hybridMultilevel"/>
    <w:tmpl w:val="980C9C54"/>
    <w:lvl w:ilvl="0" w:tplc="A280B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AB1021"/>
    <w:multiLevelType w:val="hybridMultilevel"/>
    <w:tmpl w:val="FED2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B84E14"/>
    <w:multiLevelType w:val="hybridMultilevel"/>
    <w:tmpl w:val="5898419A"/>
    <w:lvl w:ilvl="0" w:tplc="79E00A88">
      <w:start w:val="4"/>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F4613B"/>
    <w:multiLevelType w:val="hybridMultilevel"/>
    <w:tmpl w:val="CA28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8524A4"/>
    <w:multiLevelType w:val="hybridMultilevel"/>
    <w:tmpl w:val="63FC5A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0122BA"/>
    <w:multiLevelType w:val="hybridMultilevel"/>
    <w:tmpl w:val="B31827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5A60D95"/>
    <w:multiLevelType w:val="hybridMultilevel"/>
    <w:tmpl w:val="F20A22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AA350B"/>
    <w:multiLevelType w:val="hybridMultilevel"/>
    <w:tmpl w:val="4370B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D56D0F"/>
    <w:multiLevelType w:val="hybridMultilevel"/>
    <w:tmpl w:val="553C3A2C"/>
    <w:lvl w:ilvl="0" w:tplc="B3DEC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FA4103"/>
    <w:multiLevelType w:val="hybridMultilevel"/>
    <w:tmpl w:val="6C30E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987006"/>
    <w:multiLevelType w:val="hybridMultilevel"/>
    <w:tmpl w:val="714E5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FDF387D"/>
    <w:multiLevelType w:val="hybridMultilevel"/>
    <w:tmpl w:val="3EE41532"/>
    <w:lvl w:ilvl="0" w:tplc="91CA6E1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E95D39"/>
    <w:multiLevelType w:val="hybridMultilevel"/>
    <w:tmpl w:val="2E909C00"/>
    <w:lvl w:ilvl="0" w:tplc="ABB4C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656430"/>
    <w:multiLevelType w:val="hybridMultilevel"/>
    <w:tmpl w:val="999ED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8B0CCA"/>
    <w:multiLevelType w:val="hybridMultilevel"/>
    <w:tmpl w:val="9F7C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0439EB"/>
    <w:multiLevelType w:val="hybridMultilevel"/>
    <w:tmpl w:val="FEFCD45A"/>
    <w:lvl w:ilvl="0" w:tplc="C1C8C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097AA8"/>
    <w:multiLevelType w:val="hybridMultilevel"/>
    <w:tmpl w:val="72D02AC0"/>
    <w:lvl w:ilvl="0" w:tplc="C5027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497DB3"/>
    <w:multiLevelType w:val="hybridMultilevel"/>
    <w:tmpl w:val="31E6A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F6F452B"/>
    <w:multiLevelType w:val="hybridMultilevel"/>
    <w:tmpl w:val="8DBAB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530B91"/>
    <w:multiLevelType w:val="hybridMultilevel"/>
    <w:tmpl w:val="FA3C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8A0338"/>
    <w:multiLevelType w:val="hybridMultilevel"/>
    <w:tmpl w:val="49E8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C2623F"/>
    <w:multiLevelType w:val="hybridMultilevel"/>
    <w:tmpl w:val="CA84BEBC"/>
    <w:lvl w:ilvl="0" w:tplc="006EB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F31048"/>
    <w:multiLevelType w:val="hybridMultilevel"/>
    <w:tmpl w:val="F9F49D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7"/>
  </w:num>
  <w:num w:numId="3">
    <w:abstractNumId w:val="10"/>
  </w:num>
  <w:num w:numId="4">
    <w:abstractNumId w:val="31"/>
  </w:num>
  <w:num w:numId="5">
    <w:abstractNumId w:val="9"/>
  </w:num>
  <w:num w:numId="6">
    <w:abstractNumId w:val="3"/>
  </w:num>
  <w:num w:numId="7">
    <w:abstractNumId w:val="16"/>
  </w:num>
  <w:num w:numId="8">
    <w:abstractNumId w:val="25"/>
  </w:num>
  <w:num w:numId="9">
    <w:abstractNumId w:val="11"/>
  </w:num>
  <w:num w:numId="10">
    <w:abstractNumId w:val="27"/>
  </w:num>
  <w:num w:numId="11">
    <w:abstractNumId w:val="36"/>
  </w:num>
  <w:num w:numId="12">
    <w:abstractNumId w:val="35"/>
  </w:num>
  <w:num w:numId="13">
    <w:abstractNumId w:val="19"/>
  </w:num>
  <w:num w:numId="14">
    <w:abstractNumId w:val="6"/>
  </w:num>
  <w:num w:numId="15">
    <w:abstractNumId w:val="13"/>
  </w:num>
  <w:num w:numId="16">
    <w:abstractNumId w:val="5"/>
  </w:num>
  <w:num w:numId="17">
    <w:abstractNumId w:val="38"/>
  </w:num>
  <w:num w:numId="18">
    <w:abstractNumId w:val="18"/>
  </w:num>
  <w:num w:numId="19">
    <w:abstractNumId w:val="20"/>
  </w:num>
  <w:num w:numId="20">
    <w:abstractNumId w:val="4"/>
  </w:num>
  <w:num w:numId="21">
    <w:abstractNumId w:val="33"/>
  </w:num>
  <w:num w:numId="22">
    <w:abstractNumId w:val="39"/>
  </w:num>
  <w:num w:numId="23">
    <w:abstractNumId w:val="15"/>
  </w:num>
  <w:num w:numId="24">
    <w:abstractNumId w:val="26"/>
  </w:num>
  <w:num w:numId="25">
    <w:abstractNumId w:val="30"/>
  </w:num>
  <w:num w:numId="26">
    <w:abstractNumId w:val="34"/>
  </w:num>
  <w:num w:numId="27">
    <w:abstractNumId w:val="2"/>
  </w:num>
  <w:num w:numId="28">
    <w:abstractNumId w:val="29"/>
  </w:num>
  <w:num w:numId="29">
    <w:abstractNumId w:val="1"/>
  </w:num>
  <w:num w:numId="30">
    <w:abstractNumId w:val="21"/>
  </w:num>
  <w:num w:numId="31">
    <w:abstractNumId w:val="14"/>
  </w:num>
  <w:num w:numId="32">
    <w:abstractNumId w:val="23"/>
  </w:num>
  <w:num w:numId="33">
    <w:abstractNumId w:val="24"/>
  </w:num>
  <w:num w:numId="34">
    <w:abstractNumId w:val="22"/>
  </w:num>
  <w:num w:numId="35">
    <w:abstractNumId w:val="40"/>
  </w:num>
  <w:num w:numId="36">
    <w:abstractNumId w:val="8"/>
  </w:num>
  <w:num w:numId="37">
    <w:abstractNumId w:val="12"/>
  </w:num>
  <w:num w:numId="38">
    <w:abstractNumId w:val="28"/>
  </w:num>
  <w:num w:numId="39">
    <w:abstractNumId w:val="37"/>
  </w:num>
  <w:num w:numId="40">
    <w:abstractNumId w:val="32"/>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37A"/>
    <w:rsid w:val="0000319A"/>
    <w:rsid w:val="00006171"/>
    <w:rsid w:val="00011F4C"/>
    <w:rsid w:val="00015FE4"/>
    <w:rsid w:val="00025A2C"/>
    <w:rsid w:val="00025D73"/>
    <w:rsid w:val="00032F0D"/>
    <w:rsid w:val="000335D4"/>
    <w:rsid w:val="000343B5"/>
    <w:rsid w:val="00034CA2"/>
    <w:rsid w:val="00034FF3"/>
    <w:rsid w:val="000401D4"/>
    <w:rsid w:val="0004401E"/>
    <w:rsid w:val="000444BF"/>
    <w:rsid w:val="00050B3A"/>
    <w:rsid w:val="00055386"/>
    <w:rsid w:val="000558F6"/>
    <w:rsid w:val="00060BE8"/>
    <w:rsid w:val="0007041A"/>
    <w:rsid w:val="00091D1E"/>
    <w:rsid w:val="000921C7"/>
    <w:rsid w:val="000943CD"/>
    <w:rsid w:val="000A319E"/>
    <w:rsid w:val="000A742B"/>
    <w:rsid w:val="000B072C"/>
    <w:rsid w:val="000B695B"/>
    <w:rsid w:val="000C3B5B"/>
    <w:rsid w:val="000C4666"/>
    <w:rsid w:val="000E092E"/>
    <w:rsid w:val="000E34A1"/>
    <w:rsid w:val="000E4029"/>
    <w:rsid w:val="000F3180"/>
    <w:rsid w:val="000F4B17"/>
    <w:rsid w:val="000F6187"/>
    <w:rsid w:val="00103DD1"/>
    <w:rsid w:val="00104885"/>
    <w:rsid w:val="00106A46"/>
    <w:rsid w:val="00112A13"/>
    <w:rsid w:val="001169F7"/>
    <w:rsid w:val="00120442"/>
    <w:rsid w:val="00121FD1"/>
    <w:rsid w:val="00122649"/>
    <w:rsid w:val="00123561"/>
    <w:rsid w:val="001308DE"/>
    <w:rsid w:val="00131199"/>
    <w:rsid w:val="00132F47"/>
    <w:rsid w:val="00134EB1"/>
    <w:rsid w:val="00140788"/>
    <w:rsid w:val="0014420C"/>
    <w:rsid w:val="00144C0F"/>
    <w:rsid w:val="001455FA"/>
    <w:rsid w:val="00146DF9"/>
    <w:rsid w:val="00150BF6"/>
    <w:rsid w:val="00155981"/>
    <w:rsid w:val="001574D0"/>
    <w:rsid w:val="00162AFC"/>
    <w:rsid w:val="00163066"/>
    <w:rsid w:val="00163A56"/>
    <w:rsid w:val="001659A5"/>
    <w:rsid w:val="00166CAA"/>
    <w:rsid w:val="0016796D"/>
    <w:rsid w:val="001721D8"/>
    <w:rsid w:val="001723D2"/>
    <w:rsid w:val="0017419B"/>
    <w:rsid w:val="0018466C"/>
    <w:rsid w:val="00187945"/>
    <w:rsid w:val="0019100A"/>
    <w:rsid w:val="00191FF8"/>
    <w:rsid w:val="001960A5"/>
    <w:rsid w:val="001A3AD5"/>
    <w:rsid w:val="001B0D23"/>
    <w:rsid w:val="001C0C02"/>
    <w:rsid w:val="001C0C81"/>
    <w:rsid w:val="001C2849"/>
    <w:rsid w:val="001C2DF4"/>
    <w:rsid w:val="001C3408"/>
    <w:rsid w:val="001C6E0F"/>
    <w:rsid w:val="001D0FFE"/>
    <w:rsid w:val="001D13C9"/>
    <w:rsid w:val="001D171D"/>
    <w:rsid w:val="001D59EB"/>
    <w:rsid w:val="001E3EE8"/>
    <w:rsid w:val="001E3FE2"/>
    <w:rsid w:val="001E6DFE"/>
    <w:rsid w:val="001F4878"/>
    <w:rsid w:val="001F51A0"/>
    <w:rsid w:val="001F595E"/>
    <w:rsid w:val="001F642B"/>
    <w:rsid w:val="002008C1"/>
    <w:rsid w:val="002063F5"/>
    <w:rsid w:val="002068A3"/>
    <w:rsid w:val="002115A9"/>
    <w:rsid w:val="002224AA"/>
    <w:rsid w:val="00224F31"/>
    <w:rsid w:val="00225BF4"/>
    <w:rsid w:val="002303C3"/>
    <w:rsid w:val="002312F3"/>
    <w:rsid w:val="00233977"/>
    <w:rsid w:val="00234677"/>
    <w:rsid w:val="00235A15"/>
    <w:rsid w:val="00243AFA"/>
    <w:rsid w:val="00247351"/>
    <w:rsid w:val="002517FC"/>
    <w:rsid w:val="00265D79"/>
    <w:rsid w:val="00266B57"/>
    <w:rsid w:val="00267263"/>
    <w:rsid w:val="002673C2"/>
    <w:rsid w:val="0026766F"/>
    <w:rsid w:val="00275004"/>
    <w:rsid w:val="00275D52"/>
    <w:rsid w:val="00276AA0"/>
    <w:rsid w:val="00285F9D"/>
    <w:rsid w:val="00287916"/>
    <w:rsid w:val="00290DC5"/>
    <w:rsid w:val="002A2551"/>
    <w:rsid w:val="002A2BE2"/>
    <w:rsid w:val="002A3963"/>
    <w:rsid w:val="002A696D"/>
    <w:rsid w:val="002A6AB5"/>
    <w:rsid w:val="002A6B35"/>
    <w:rsid w:val="002A7D78"/>
    <w:rsid w:val="002B04F2"/>
    <w:rsid w:val="002B08D7"/>
    <w:rsid w:val="002B176E"/>
    <w:rsid w:val="002C2FDE"/>
    <w:rsid w:val="002C77F4"/>
    <w:rsid w:val="002D0032"/>
    <w:rsid w:val="002D2D63"/>
    <w:rsid w:val="002D311C"/>
    <w:rsid w:val="002D7D58"/>
    <w:rsid w:val="002E031C"/>
    <w:rsid w:val="002E13AF"/>
    <w:rsid w:val="002E2541"/>
    <w:rsid w:val="002E65BD"/>
    <w:rsid w:val="002F08BE"/>
    <w:rsid w:val="002F4517"/>
    <w:rsid w:val="0030522E"/>
    <w:rsid w:val="00306556"/>
    <w:rsid w:val="00310041"/>
    <w:rsid w:val="003102B4"/>
    <w:rsid w:val="00311755"/>
    <w:rsid w:val="00312785"/>
    <w:rsid w:val="00314035"/>
    <w:rsid w:val="003167EA"/>
    <w:rsid w:val="00317007"/>
    <w:rsid w:val="00320292"/>
    <w:rsid w:val="003202AE"/>
    <w:rsid w:val="00320654"/>
    <w:rsid w:val="00321508"/>
    <w:rsid w:val="0032210D"/>
    <w:rsid w:val="00336E5D"/>
    <w:rsid w:val="003404FB"/>
    <w:rsid w:val="00343CCD"/>
    <w:rsid w:val="003449E8"/>
    <w:rsid w:val="003453BD"/>
    <w:rsid w:val="00346029"/>
    <w:rsid w:val="003471B2"/>
    <w:rsid w:val="00352C00"/>
    <w:rsid w:val="00353202"/>
    <w:rsid w:val="00353A4D"/>
    <w:rsid w:val="0036044E"/>
    <w:rsid w:val="00361AFC"/>
    <w:rsid w:val="003625BD"/>
    <w:rsid w:val="003635CE"/>
    <w:rsid w:val="00370F1E"/>
    <w:rsid w:val="0037421D"/>
    <w:rsid w:val="00374510"/>
    <w:rsid w:val="003833DA"/>
    <w:rsid w:val="0038678C"/>
    <w:rsid w:val="00387888"/>
    <w:rsid w:val="0039076D"/>
    <w:rsid w:val="003950D8"/>
    <w:rsid w:val="003A3964"/>
    <w:rsid w:val="003A6103"/>
    <w:rsid w:val="003B7A6D"/>
    <w:rsid w:val="003C515F"/>
    <w:rsid w:val="003D0175"/>
    <w:rsid w:val="003D2C63"/>
    <w:rsid w:val="003D2C94"/>
    <w:rsid w:val="003E0FE8"/>
    <w:rsid w:val="003E1CDE"/>
    <w:rsid w:val="003E7D70"/>
    <w:rsid w:val="003F593B"/>
    <w:rsid w:val="003F7818"/>
    <w:rsid w:val="0040749D"/>
    <w:rsid w:val="00412557"/>
    <w:rsid w:val="00412D44"/>
    <w:rsid w:val="00413843"/>
    <w:rsid w:val="00417D45"/>
    <w:rsid w:val="0042372B"/>
    <w:rsid w:val="00431902"/>
    <w:rsid w:val="0043332F"/>
    <w:rsid w:val="004342BA"/>
    <w:rsid w:val="0044152C"/>
    <w:rsid w:val="00442418"/>
    <w:rsid w:val="00444886"/>
    <w:rsid w:val="004457DD"/>
    <w:rsid w:val="00453E75"/>
    <w:rsid w:val="00454651"/>
    <w:rsid w:val="00456A91"/>
    <w:rsid w:val="00457BDE"/>
    <w:rsid w:val="00457E8B"/>
    <w:rsid w:val="004662F6"/>
    <w:rsid w:val="004755B3"/>
    <w:rsid w:val="00475B09"/>
    <w:rsid w:val="00476FF2"/>
    <w:rsid w:val="004826B5"/>
    <w:rsid w:val="00484F40"/>
    <w:rsid w:val="00485AE4"/>
    <w:rsid w:val="004870B0"/>
    <w:rsid w:val="0049131D"/>
    <w:rsid w:val="004915CA"/>
    <w:rsid w:val="00492BA7"/>
    <w:rsid w:val="004A2AD0"/>
    <w:rsid w:val="004A7519"/>
    <w:rsid w:val="004B2DBF"/>
    <w:rsid w:val="004B6004"/>
    <w:rsid w:val="004C6C62"/>
    <w:rsid w:val="004C6F63"/>
    <w:rsid w:val="004D21F4"/>
    <w:rsid w:val="004D224F"/>
    <w:rsid w:val="004D28F9"/>
    <w:rsid w:val="004D48B9"/>
    <w:rsid w:val="004E2C95"/>
    <w:rsid w:val="004E3545"/>
    <w:rsid w:val="004E37A0"/>
    <w:rsid w:val="004E594D"/>
    <w:rsid w:val="004E5B90"/>
    <w:rsid w:val="004F4B04"/>
    <w:rsid w:val="004F54F6"/>
    <w:rsid w:val="005008EA"/>
    <w:rsid w:val="005021EB"/>
    <w:rsid w:val="00507ABF"/>
    <w:rsid w:val="005176A6"/>
    <w:rsid w:val="00533451"/>
    <w:rsid w:val="00533BFC"/>
    <w:rsid w:val="005345DA"/>
    <w:rsid w:val="005465AD"/>
    <w:rsid w:val="0055132A"/>
    <w:rsid w:val="0055337A"/>
    <w:rsid w:val="00555BC0"/>
    <w:rsid w:val="00561568"/>
    <w:rsid w:val="00562380"/>
    <w:rsid w:val="00572AD7"/>
    <w:rsid w:val="005749B2"/>
    <w:rsid w:val="00574F0E"/>
    <w:rsid w:val="00581130"/>
    <w:rsid w:val="00586414"/>
    <w:rsid w:val="00586644"/>
    <w:rsid w:val="005A67B9"/>
    <w:rsid w:val="005B12B0"/>
    <w:rsid w:val="005B6522"/>
    <w:rsid w:val="005B6E41"/>
    <w:rsid w:val="005C1AD8"/>
    <w:rsid w:val="005C2284"/>
    <w:rsid w:val="005C25C7"/>
    <w:rsid w:val="005C6E44"/>
    <w:rsid w:val="005D31AB"/>
    <w:rsid w:val="005D647E"/>
    <w:rsid w:val="005E7436"/>
    <w:rsid w:val="005E7DBB"/>
    <w:rsid w:val="005F35ED"/>
    <w:rsid w:val="00603DFB"/>
    <w:rsid w:val="00610700"/>
    <w:rsid w:val="00611C10"/>
    <w:rsid w:val="0061298B"/>
    <w:rsid w:val="00615262"/>
    <w:rsid w:val="00621DDB"/>
    <w:rsid w:val="006233A2"/>
    <w:rsid w:val="00630322"/>
    <w:rsid w:val="00631A89"/>
    <w:rsid w:val="00631DEC"/>
    <w:rsid w:val="0063520E"/>
    <w:rsid w:val="00640F19"/>
    <w:rsid w:val="0064212B"/>
    <w:rsid w:val="0064524F"/>
    <w:rsid w:val="00645D89"/>
    <w:rsid w:val="00650014"/>
    <w:rsid w:val="0065786C"/>
    <w:rsid w:val="00661A08"/>
    <w:rsid w:val="006712CB"/>
    <w:rsid w:val="006756F5"/>
    <w:rsid w:val="006846DE"/>
    <w:rsid w:val="006859BE"/>
    <w:rsid w:val="00686078"/>
    <w:rsid w:val="00687BE3"/>
    <w:rsid w:val="006949C8"/>
    <w:rsid w:val="00695F94"/>
    <w:rsid w:val="00696E1D"/>
    <w:rsid w:val="006B00EF"/>
    <w:rsid w:val="006B062B"/>
    <w:rsid w:val="006B1B41"/>
    <w:rsid w:val="006B5DCC"/>
    <w:rsid w:val="006B6497"/>
    <w:rsid w:val="006B789A"/>
    <w:rsid w:val="006C0143"/>
    <w:rsid w:val="006C0BB5"/>
    <w:rsid w:val="006D1B12"/>
    <w:rsid w:val="006D1C48"/>
    <w:rsid w:val="006D1FCD"/>
    <w:rsid w:val="006D5048"/>
    <w:rsid w:val="006D61B4"/>
    <w:rsid w:val="006E4D31"/>
    <w:rsid w:val="006E5F38"/>
    <w:rsid w:val="006E6A71"/>
    <w:rsid w:val="006E70C0"/>
    <w:rsid w:val="006F30E4"/>
    <w:rsid w:val="006F6E7A"/>
    <w:rsid w:val="00703EDB"/>
    <w:rsid w:val="00705E74"/>
    <w:rsid w:val="00712646"/>
    <w:rsid w:val="00713041"/>
    <w:rsid w:val="00714769"/>
    <w:rsid w:val="00714BCB"/>
    <w:rsid w:val="00716378"/>
    <w:rsid w:val="0072080F"/>
    <w:rsid w:val="007229EA"/>
    <w:rsid w:val="0072428D"/>
    <w:rsid w:val="00725916"/>
    <w:rsid w:val="00735E42"/>
    <w:rsid w:val="00740F4D"/>
    <w:rsid w:val="0074412A"/>
    <w:rsid w:val="007561C8"/>
    <w:rsid w:val="007628B0"/>
    <w:rsid w:val="00770224"/>
    <w:rsid w:val="00772CAD"/>
    <w:rsid w:val="007764BA"/>
    <w:rsid w:val="00776F87"/>
    <w:rsid w:val="00777287"/>
    <w:rsid w:val="00780F05"/>
    <w:rsid w:val="00782AF0"/>
    <w:rsid w:val="007853C6"/>
    <w:rsid w:val="007A0C04"/>
    <w:rsid w:val="007A2565"/>
    <w:rsid w:val="007A381C"/>
    <w:rsid w:val="007B1F52"/>
    <w:rsid w:val="007B491A"/>
    <w:rsid w:val="007D2983"/>
    <w:rsid w:val="007E5E49"/>
    <w:rsid w:val="007E742E"/>
    <w:rsid w:val="008003C5"/>
    <w:rsid w:val="00805885"/>
    <w:rsid w:val="00816D21"/>
    <w:rsid w:val="00817023"/>
    <w:rsid w:val="008235AC"/>
    <w:rsid w:val="00825634"/>
    <w:rsid w:val="00825661"/>
    <w:rsid w:val="00831559"/>
    <w:rsid w:val="008336BB"/>
    <w:rsid w:val="00835FBB"/>
    <w:rsid w:val="008360EA"/>
    <w:rsid w:val="0084790D"/>
    <w:rsid w:val="0085070E"/>
    <w:rsid w:val="00857A6E"/>
    <w:rsid w:val="008616BC"/>
    <w:rsid w:val="00863DA4"/>
    <w:rsid w:val="008641A1"/>
    <w:rsid w:val="00865C90"/>
    <w:rsid w:val="00866512"/>
    <w:rsid w:val="008756C6"/>
    <w:rsid w:val="0087613C"/>
    <w:rsid w:val="00885BBA"/>
    <w:rsid w:val="00886137"/>
    <w:rsid w:val="00886319"/>
    <w:rsid w:val="00894AFE"/>
    <w:rsid w:val="0089581D"/>
    <w:rsid w:val="00895D4C"/>
    <w:rsid w:val="00897EA6"/>
    <w:rsid w:val="008A4502"/>
    <w:rsid w:val="008A4E59"/>
    <w:rsid w:val="008B3EC2"/>
    <w:rsid w:val="008E474B"/>
    <w:rsid w:val="008F10AF"/>
    <w:rsid w:val="008F1A92"/>
    <w:rsid w:val="008F2B08"/>
    <w:rsid w:val="008F477D"/>
    <w:rsid w:val="008F4A1A"/>
    <w:rsid w:val="008F5519"/>
    <w:rsid w:val="008F7E4B"/>
    <w:rsid w:val="00907D69"/>
    <w:rsid w:val="00911B9E"/>
    <w:rsid w:val="00912E88"/>
    <w:rsid w:val="009133C6"/>
    <w:rsid w:val="009169E2"/>
    <w:rsid w:val="00921E77"/>
    <w:rsid w:val="00924456"/>
    <w:rsid w:val="0092600C"/>
    <w:rsid w:val="00926A83"/>
    <w:rsid w:val="00931B7D"/>
    <w:rsid w:val="00932163"/>
    <w:rsid w:val="00936F09"/>
    <w:rsid w:val="009438B2"/>
    <w:rsid w:val="00946B18"/>
    <w:rsid w:val="009478E4"/>
    <w:rsid w:val="00950A32"/>
    <w:rsid w:val="009547F1"/>
    <w:rsid w:val="0095519A"/>
    <w:rsid w:val="00955F06"/>
    <w:rsid w:val="00962023"/>
    <w:rsid w:val="00962693"/>
    <w:rsid w:val="0096468B"/>
    <w:rsid w:val="009713E0"/>
    <w:rsid w:val="009714A2"/>
    <w:rsid w:val="00975B1A"/>
    <w:rsid w:val="00991BFE"/>
    <w:rsid w:val="0099284D"/>
    <w:rsid w:val="00994E18"/>
    <w:rsid w:val="00995C48"/>
    <w:rsid w:val="009963B3"/>
    <w:rsid w:val="009A0008"/>
    <w:rsid w:val="009A0930"/>
    <w:rsid w:val="009A1799"/>
    <w:rsid w:val="009A3F7D"/>
    <w:rsid w:val="009A594A"/>
    <w:rsid w:val="009A5A01"/>
    <w:rsid w:val="009A6A52"/>
    <w:rsid w:val="009A6A82"/>
    <w:rsid w:val="009B0908"/>
    <w:rsid w:val="009B368C"/>
    <w:rsid w:val="009B4A01"/>
    <w:rsid w:val="009B55B2"/>
    <w:rsid w:val="009C3707"/>
    <w:rsid w:val="009D45EB"/>
    <w:rsid w:val="009D4CA6"/>
    <w:rsid w:val="009D63B4"/>
    <w:rsid w:val="009E2F0A"/>
    <w:rsid w:val="009F37C8"/>
    <w:rsid w:val="009F4C87"/>
    <w:rsid w:val="009F5653"/>
    <w:rsid w:val="00A03F6F"/>
    <w:rsid w:val="00A0754A"/>
    <w:rsid w:val="00A109B3"/>
    <w:rsid w:val="00A10B61"/>
    <w:rsid w:val="00A12331"/>
    <w:rsid w:val="00A13E4A"/>
    <w:rsid w:val="00A169EB"/>
    <w:rsid w:val="00A2256E"/>
    <w:rsid w:val="00A229EC"/>
    <w:rsid w:val="00A23045"/>
    <w:rsid w:val="00A2678A"/>
    <w:rsid w:val="00A30BEE"/>
    <w:rsid w:val="00A31220"/>
    <w:rsid w:val="00A31FCC"/>
    <w:rsid w:val="00A450DD"/>
    <w:rsid w:val="00A51004"/>
    <w:rsid w:val="00A54109"/>
    <w:rsid w:val="00A54CFD"/>
    <w:rsid w:val="00A64D99"/>
    <w:rsid w:val="00A65AB2"/>
    <w:rsid w:val="00A73503"/>
    <w:rsid w:val="00A736CB"/>
    <w:rsid w:val="00A74BD2"/>
    <w:rsid w:val="00A82371"/>
    <w:rsid w:val="00A84CE5"/>
    <w:rsid w:val="00A91561"/>
    <w:rsid w:val="00A9439D"/>
    <w:rsid w:val="00A97443"/>
    <w:rsid w:val="00AA1411"/>
    <w:rsid w:val="00AA613C"/>
    <w:rsid w:val="00AA7F0F"/>
    <w:rsid w:val="00AB29E3"/>
    <w:rsid w:val="00AB5CAB"/>
    <w:rsid w:val="00AC30E1"/>
    <w:rsid w:val="00AC56ED"/>
    <w:rsid w:val="00AC5704"/>
    <w:rsid w:val="00AC78A7"/>
    <w:rsid w:val="00AE3BB8"/>
    <w:rsid w:val="00B00D5E"/>
    <w:rsid w:val="00B026AA"/>
    <w:rsid w:val="00B033F2"/>
    <w:rsid w:val="00B04EFD"/>
    <w:rsid w:val="00B077EC"/>
    <w:rsid w:val="00B125B0"/>
    <w:rsid w:val="00B1491D"/>
    <w:rsid w:val="00B15DCF"/>
    <w:rsid w:val="00B25835"/>
    <w:rsid w:val="00B26AA1"/>
    <w:rsid w:val="00B30678"/>
    <w:rsid w:val="00B33440"/>
    <w:rsid w:val="00B349EF"/>
    <w:rsid w:val="00B35910"/>
    <w:rsid w:val="00B61200"/>
    <w:rsid w:val="00B63507"/>
    <w:rsid w:val="00B635D5"/>
    <w:rsid w:val="00B64038"/>
    <w:rsid w:val="00B65B7C"/>
    <w:rsid w:val="00B67953"/>
    <w:rsid w:val="00B727BB"/>
    <w:rsid w:val="00B74799"/>
    <w:rsid w:val="00B84DC8"/>
    <w:rsid w:val="00B87B01"/>
    <w:rsid w:val="00BA02F3"/>
    <w:rsid w:val="00BA24EB"/>
    <w:rsid w:val="00BA676C"/>
    <w:rsid w:val="00BB17F8"/>
    <w:rsid w:val="00BB47E2"/>
    <w:rsid w:val="00BB5BF1"/>
    <w:rsid w:val="00BC2D58"/>
    <w:rsid w:val="00BC3978"/>
    <w:rsid w:val="00BC7C3F"/>
    <w:rsid w:val="00BD0A71"/>
    <w:rsid w:val="00BD5B72"/>
    <w:rsid w:val="00BE757F"/>
    <w:rsid w:val="00BF1D75"/>
    <w:rsid w:val="00BF6FF6"/>
    <w:rsid w:val="00C0620F"/>
    <w:rsid w:val="00C07E96"/>
    <w:rsid w:val="00C20A25"/>
    <w:rsid w:val="00C26D09"/>
    <w:rsid w:val="00C3727E"/>
    <w:rsid w:val="00C400D8"/>
    <w:rsid w:val="00C44175"/>
    <w:rsid w:val="00C63DD2"/>
    <w:rsid w:val="00C64185"/>
    <w:rsid w:val="00C65F44"/>
    <w:rsid w:val="00C66140"/>
    <w:rsid w:val="00C80EBD"/>
    <w:rsid w:val="00C90DF6"/>
    <w:rsid w:val="00C914B4"/>
    <w:rsid w:val="00C95C32"/>
    <w:rsid w:val="00CA2262"/>
    <w:rsid w:val="00CA7514"/>
    <w:rsid w:val="00CB0B92"/>
    <w:rsid w:val="00CB15EC"/>
    <w:rsid w:val="00CB6831"/>
    <w:rsid w:val="00CD04D3"/>
    <w:rsid w:val="00CD0C97"/>
    <w:rsid w:val="00CD485D"/>
    <w:rsid w:val="00CE0535"/>
    <w:rsid w:val="00CE707F"/>
    <w:rsid w:val="00CF5FEB"/>
    <w:rsid w:val="00D01EE8"/>
    <w:rsid w:val="00D043A0"/>
    <w:rsid w:val="00D059A2"/>
    <w:rsid w:val="00D06072"/>
    <w:rsid w:val="00D06C5C"/>
    <w:rsid w:val="00D21D19"/>
    <w:rsid w:val="00D2242E"/>
    <w:rsid w:val="00D243A3"/>
    <w:rsid w:val="00D3004C"/>
    <w:rsid w:val="00D306B7"/>
    <w:rsid w:val="00D31152"/>
    <w:rsid w:val="00D3295C"/>
    <w:rsid w:val="00D351A2"/>
    <w:rsid w:val="00D46E74"/>
    <w:rsid w:val="00D61169"/>
    <w:rsid w:val="00D77D7E"/>
    <w:rsid w:val="00D80A04"/>
    <w:rsid w:val="00D80AE8"/>
    <w:rsid w:val="00D86A62"/>
    <w:rsid w:val="00D87849"/>
    <w:rsid w:val="00D903F0"/>
    <w:rsid w:val="00DA3C84"/>
    <w:rsid w:val="00DA7805"/>
    <w:rsid w:val="00DB41B4"/>
    <w:rsid w:val="00DC2C66"/>
    <w:rsid w:val="00DC7207"/>
    <w:rsid w:val="00DD1B47"/>
    <w:rsid w:val="00DE24DB"/>
    <w:rsid w:val="00DE2DEB"/>
    <w:rsid w:val="00DE417B"/>
    <w:rsid w:val="00DF02D7"/>
    <w:rsid w:val="00DF2C5C"/>
    <w:rsid w:val="00DF3C66"/>
    <w:rsid w:val="00DF4730"/>
    <w:rsid w:val="00DF4A48"/>
    <w:rsid w:val="00DF752D"/>
    <w:rsid w:val="00DF7DF9"/>
    <w:rsid w:val="00E03B6A"/>
    <w:rsid w:val="00E0694E"/>
    <w:rsid w:val="00E106DF"/>
    <w:rsid w:val="00E10B76"/>
    <w:rsid w:val="00E13C82"/>
    <w:rsid w:val="00E13C89"/>
    <w:rsid w:val="00E17297"/>
    <w:rsid w:val="00E30875"/>
    <w:rsid w:val="00E31687"/>
    <w:rsid w:val="00E32A6C"/>
    <w:rsid w:val="00E3484B"/>
    <w:rsid w:val="00E37C4C"/>
    <w:rsid w:val="00E37F8E"/>
    <w:rsid w:val="00E41D25"/>
    <w:rsid w:val="00E42B88"/>
    <w:rsid w:val="00E57037"/>
    <w:rsid w:val="00E6410C"/>
    <w:rsid w:val="00E6640A"/>
    <w:rsid w:val="00E701F0"/>
    <w:rsid w:val="00E91E6E"/>
    <w:rsid w:val="00E92A84"/>
    <w:rsid w:val="00E959A7"/>
    <w:rsid w:val="00EA1CDD"/>
    <w:rsid w:val="00EA1F7C"/>
    <w:rsid w:val="00EB3EDC"/>
    <w:rsid w:val="00EB43B2"/>
    <w:rsid w:val="00EC63E3"/>
    <w:rsid w:val="00EC6513"/>
    <w:rsid w:val="00EC6C7E"/>
    <w:rsid w:val="00ED24D4"/>
    <w:rsid w:val="00ED3CDB"/>
    <w:rsid w:val="00ED3DDB"/>
    <w:rsid w:val="00ED6331"/>
    <w:rsid w:val="00ED6A71"/>
    <w:rsid w:val="00ED7F5D"/>
    <w:rsid w:val="00EE0CF1"/>
    <w:rsid w:val="00EE1ADD"/>
    <w:rsid w:val="00EE45AC"/>
    <w:rsid w:val="00EE751A"/>
    <w:rsid w:val="00EF0EAD"/>
    <w:rsid w:val="00EF19D8"/>
    <w:rsid w:val="00F03AC1"/>
    <w:rsid w:val="00F03FAC"/>
    <w:rsid w:val="00F22B41"/>
    <w:rsid w:val="00F4032E"/>
    <w:rsid w:val="00F45333"/>
    <w:rsid w:val="00F479F7"/>
    <w:rsid w:val="00F54047"/>
    <w:rsid w:val="00F62B90"/>
    <w:rsid w:val="00F65159"/>
    <w:rsid w:val="00F70DA2"/>
    <w:rsid w:val="00F811DF"/>
    <w:rsid w:val="00F81F85"/>
    <w:rsid w:val="00F86B3A"/>
    <w:rsid w:val="00F91BC5"/>
    <w:rsid w:val="00F92A27"/>
    <w:rsid w:val="00FA18E3"/>
    <w:rsid w:val="00FA7121"/>
    <w:rsid w:val="00FA7EF8"/>
    <w:rsid w:val="00FB056F"/>
    <w:rsid w:val="00FB0C4F"/>
    <w:rsid w:val="00FB1182"/>
    <w:rsid w:val="00FB342D"/>
    <w:rsid w:val="00FD0037"/>
    <w:rsid w:val="00FD03EE"/>
    <w:rsid w:val="00FD6C0A"/>
    <w:rsid w:val="00FD787F"/>
    <w:rsid w:val="00FE0D04"/>
    <w:rsid w:val="00FE1C81"/>
    <w:rsid w:val="00FE748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37A"/>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A0008"/>
    <w:pPr>
      <w:keepNext/>
      <w:keepLines/>
      <w:spacing w:before="480"/>
      <w:outlineLvl w:val="0"/>
    </w:pPr>
    <w:rPr>
      <w:rFonts w:asciiTheme="majorHAnsi" w:eastAsiaTheme="majorEastAsia" w:hAnsiTheme="majorHAnsi" w:cstheme="majorBidi"/>
      <w:b/>
      <w:bCs/>
      <w:color w:val="365F91" w:themeColor="accent1" w:themeShade="BF"/>
      <w:sz w:val="28"/>
      <w:szCs w:val="28"/>
      <w:lang w:bidi="fa-IR"/>
    </w:rPr>
  </w:style>
  <w:style w:type="paragraph" w:styleId="Heading2">
    <w:name w:val="heading 2"/>
    <w:basedOn w:val="Normal"/>
    <w:link w:val="Heading2Char"/>
    <w:uiPriority w:val="9"/>
    <w:qFormat/>
    <w:rsid w:val="009A0008"/>
    <w:pPr>
      <w:bidi w:val="0"/>
      <w:spacing w:before="100" w:beforeAutospacing="1" w:after="100" w:afterAutospacing="1"/>
      <w:outlineLvl w:val="1"/>
    </w:pPr>
    <w:rPr>
      <w:b/>
      <w:bCs/>
      <w:sz w:val="36"/>
      <w:szCs w:val="3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08"/>
    <w:rPr>
      <w:rFonts w:asciiTheme="majorHAnsi" w:eastAsiaTheme="majorEastAsia" w:hAnsiTheme="majorHAnsi" w:cstheme="majorBidi"/>
      <w:b/>
      <w:bCs/>
      <w:color w:val="365F91" w:themeColor="accent1" w:themeShade="BF"/>
      <w:sz w:val="28"/>
      <w:szCs w:val="28"/>
      <w:lang w:bidi="fa-IR"/>
    </w:rPr>
  </w:style>
  <w:style w:type="character" w:customStyle="1" w:styleId="Heading2Char">
    <w:name w:val="Heading 2 Char"/>
    <w:basedOn w:val="DefaultParagraphFont"/>
    <w:link w:val="Heading2"/>
    <w:uiPriority w:val="9"/>
    <w:rsid w:val="009A0008"/>
    <w:rPr>
      <w:rFonts w:ascii="Times New Roman" w:eastAsia="Times New Roman" w:hAnsi="Times New Roman" w:cs="Times New Roman"/>
      <w:b/>
      <w:bCs/>
      <w:sz w:val="36"/>
      <w:szCs w:val="36"/>
      <w:lang w:bidi="fa-IR"/>
    </w:rPr>
  </w:style>
  <w:style w:type="paragraph" w:styleId="Caption">
    <w:name w:val="caption"/>
    <w:basedOn w:val="Normal"/>
    <w:next w:val="Normal"/>
    <w:uiPriority w:val="35"/>
    <w:unhideWhenUsed/>
    <w:qFormat/>
    <w:rsid w:val="009A0008"/>
    <w:pPr>
      <w:bidi w:val="0"/>
    </w:pPr>
    <w:rPr>
      <w:b/>
      <w:bCs/>
      <w:color w:val="4F81BD" w:themeColor="accent1"/>
      <w:sz w:val="18"/>
      <w:szCs w:val="18"/>
    </w:rPr>
  </w:style>
  <w:style w:type="character" w:styleId="Strong">
    <w:name w:val="Strong"/>
    <w:basedOn w:val="DefaultParagraphFont"/>
    <w:uiPriority w:val="22"/>
    <w:qFormat/>
    <w:rsid w:val="009A0008"/>
    <w:rPr>
      <w:b/>
      <w:bCs/>
    </w:rPr>
  </w:style>
  <w:style w:type="paragraph" w:styleId="ListParagraph">
    <w:name w:val="List Paragraph"/>
    <w:basedOn w:val="Normal"/>
    <w:uiPriority w:val="34"/>
    <w:qFormat/>
    <w:rsid w:val="009A0008"/>
    <w:pPr>
      <w:bidi w:val="0"/>
      <w:ind w:left="720"/>
      <w:contextualSpacing/>
    </w:pPr>
  </w:style>
  <w:style w:type="paragraph" w:styleId="TOCHeading">
    <w:name w:val="TOC Heading"/>
    <w:basedOn w:val="Heading1"/>
    <w:next w:val="Normal"/>
    <w:uiPriority w:val="39"/>
    <w:semiHidden/>
    <w:unhideWhenUsed/>
    <w:qFormat/>
    <w:rsid w:val="009A0008"/>
    <w:pPr>
      <w:bidi w:val="0"/>
      <w:outlineLvl w:val="9"/>
    </w:pPr>
    <w:rPr>
      <w:lang w:bidi="ar-SA"/>
    </w:rPr>
  </w:style>
  <w:style w:type="table" w:styleId="TableGrid">
    <w:name w:val="Table Grid"/>
    <w:basedOn w:val="TableNormal"/>
    <w:uiPriority w:val="59"/>
    <w:rsid w:val="0055337A"/>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5337A"/>
    <w:pPr>
      <w:tabs>
        <w:tab w:val="center" w:pos="4513"/>
        <w:tab w:val="right" w:pos="9026"/>
      </w:tabs>
    </w:pPr>
  </w:style>
  <w:style w:type="character" w:customStyle="1" w:styleId="HeaderChar">
    <w:name w:val="Header Char"/>
    <w:basedOn w:val="DefaultParagraphFont"/>
    <w:link w:val="Header"/>
    <w:uiPriority w:val="99"/>
    <w:rsid w:val="0055337A"/>
    <w:rPr>
      <w:rFonts w:ascii="Times New Roman" w:eastAsia="Times New Roman" w:hAnsi="Times New Roman" w:cs="Times New Roman"/>
      <w:sz w:val="24"/>
      <w:szCs w:val="24"/>
    </w:rPr>
  </w:style>
  <w:style w:type="paragraph" w:styleId="Footer">
    <w:name w:val="footer"/>
    <w:basedOn w:val="Normal"/>
    <w:link w:val="FooterChar"/>
    <w:uiPriority w:val="99"/>
    <w:rsid w:val="0055337A"/>
    <w:pPr>
      <w:tabs>
        <w:tab w:val="center" w:pos="4513"/>
        <w:tab w:val="right" w:pos="9026"/>
      </w:tabs>
    </w:pPr>
  </w:style>
  <w:style w:type="character" w:customStyle="1" w:styleId="FooterChar">
    <w:name w:val="Footer Char"/>
    <w:basedOn w:val="DefaultParagraphFont"/>
    <w:link w:val="Footer"/>
    <w:uiPriority w:val="99"/>
    <w:rsid w:val="0055337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337A"/>
    <w:rPr>
      <w:rFonts w:ascii="Tahoma" w:hAnsi="Tahoma" w:cs="Tahoma"/>
      <w:sz w:val="16"/>
      <w:szCs w:val="16"/>
    </w:rPr>
  </w:style>
  <w:style w:type="character" w:customStyle="1" w:styleId="BalloonTextChar">
    <w:name w:val="Balloon Text Char"/>
    <w:basedOn w:val="DefaultParagraphFont"/>
    <w:link w:val="BalloonText"/>
    <w:uiPriority w:val="99"/>
    <w:semiHidden/>
    <w:rsid w:val="0055337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37A"/>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A0008"/>
    <w:pPr>
      <w:keepNext/>
      <w:keepLines/>
      <w:spacing w:before="480"/>
      <w:outlineLvl w:val="0"/>
    </w:pPr>
    <w:rPr>
      <w:rFonts w:asciiTheme="majorHAnsi" w:eastAsiaTheme="majorEastAsia" w:hAnsiTheme="majorHAnsi" w:cstheme="majorBidi"/>
      <w:b/>
      <w:bCs/>
      <w:color w:val="365F91" w:themeColor="accent1" w:themeShade="BF"/>
      <w:sz w:val="28"/>
      <w:szCs w:val="28"/>
      <w:lang w:bidi="fa-IR"/>
    </w:rPr>
  </w:style>
  <w:style w:type="paragraph" w:styleId="Heading2">
    <w:name w:val="heading 2"/>
    <w:basedOn w:val="Normal"/>
    <w:link w:val="Heading2Char"/>
    <w:uiPriority w:val="9"/>
    <w:qFormat/>
    <w:rsid w:val="009A0008"/>
    <w:pPr>
      <w:bidi w:val="0"/>
      <w:spacing w:before="100" w:beforeAutospacing="1" w:after="100" w:afterAutospacing="1"/>
      <w:outlineLvl w:val="1"/>
    </w:pPr>
    <w:rPr>
      <w:b/>
      <w:bCs/>
      <w:sz w:val="36"/>
      <w:szCs w:val="3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08"/>
    <w:rPr>
      <w:rFonts w:asciiTheme="majorHAnsi" w:eastAsiaTheme="majorEastAsia" w:hAnsiTheme="majorHAnsi" w:cstheme="majorBidi"/>
      <w:b/>
      <w:bCs/>
      <w:color w:val="365F91" w:themeColor="accent1" w:themeShade="BF"/>
      <w:sz w:val="28"/>
      <w:szCs w:val="28"/>
      <w:lang w:bidi="fa-IR"/>
    </w:rPr>
  </w:style>
  <w:style w:type="character" w:customStyle="1" w:styleId="Heading2Char">
    <w:name w:val="Heading 2 Char"/>
    <w:basedOn w:val="DefaultParagraphFont"/>
    <w:link w:val="Heading2"/>
    <w:uiPriority w:val="9"/>
    <w:rsid w:val="009A0008"/>
    <w:rPr>
      <w:rFonts w:ascii="Times New Roman" w:eastAsia="Times New Roman" w:hAnsi="Times New Roman" w:cs="Times New Roman"/>
      <w:b/>
      <w:bCs/>
      <w:sz w:val="36"/>
      <w:szCs w:val="36"/>
      <w:lang w:bidi="fa-IR"/>
    </w:rPr>
  </w:style>
  <w:style w:type="paragraph" w:styleId="Caption">
    <w:name w:val="caption"/>
    <w:basedOn w:val="Normal"/>
    <w:next w:val="Normal"/>
    <w:uiPriority w:val="35"/>
    <w:unhideWhenUsed/>
    <w:qFormat/>
    <w:rsid w:val="009A0008"/>
    <w:pPr>
      <w:bidi w:val="0"/>
    </w:pPr>
    <w:rPr>
      <w:b/>
      <w:bCs/>
      <w:color w:val="4F81BD" w:themeColor="accent1"/>
      <w:sz w:val="18"/>
      <w:szCs w:val="18"/>
    </w:rPr>
  </w:style>
  <w:style w:type="character" w:styleId="Strong">
    <w:name w:val="Strong"/>
    <w:basedOn w:val="DefaultParagraphFont"/>
    <w:uiPriority w:val="22"/>
    <w:qFormat/>
    <w:rsid w:val="009A0008"/>
    <w:rPr>
      <w:b/>
      <w:bCs/>
    </w:rPr>
  </w:style>
  <w:style w:type="paragraph" w:styleId="ListParagraph">
    <w:name w:val="List Paragraph"/>
    <w:basedOn w:val="Normal"/>
    <w:uiPriority w:val="34"/>
    <w:qFormat/>
    <w:rsid w:val="009A0008"/>
    <w:pPr>
      <w:bidi w:val="0"/>
      <w:ind w:left="720"/>
      <w:contextualSpacing/>
    </w:pPr>
  </w:style>
  <w:style w:type="paragraph" w:styleId="TOCHeading">
    <w:name w:val="TOC Heading"/>
    <w:basedOn w:val="Heading1"/>
    <w:next w:val="Normal"/>
    <w:uiPriority w:val="39"/>
    <w:semiHidden/>
    <w:unhideWhenUsed/>
    <w:qFormat/>
    <w:rsid w:val="009A0008"/>
    <w:pPr>
      <w:bidi w:val="0"/>
      <w:outlineLvl w:val="9"/>
    </w:pPr>
    <w:rPr>
      <w:lang w:bidi="ar-SA"/>
    </w:rPr>
  </w:style>
  <w:style w:type="table" w:styleId="TableGrid">
    <w:name w:val="Table Grid"/>
    <w:basedOn w:val="TableNormal"/>
    <w:uiPriority w:val="59"/>
    <w:rsid w:val="0055337A"/>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5337A"/>
    <w:pPr>
      <w:tabs>
        <w:tab w:val="center" w:pos="4513"/>
        <w:tab w:val="right" w:pos="9026"/>
      </w:tabs>
    </w:pPr>
  </w:style>
  <w:style w:type="character" w:customStyle="1" w:styleId="HeaderChar">
    <w:name w:val="Header Char"/>
    <w:basedOn w:val="DefaultParagraphFont"/>
    <w:link w:val="Header"/>
    <w:uiPriority w:val="99"/>
    <w:rsid w:val="0055337A"/>
    <w:rPr>
      <w:rFonts w:ascii="Times New Roman" w:eastAsia="Times New Roman" w:hAnsi="Times New Roman" w:cs="Times New Roman"/>
      <w:sz w:val="24"/>
      <w:szCs w:val="24"/>
    </w:rPr>
  </w:style>
  <w:style w:type="paragraph" w:styleId="Footer">
    <w:name w:val="footer"/>
    <w:basedOn w:val="Normal"/>
    <w:link w:val="FooterChar"/>
    <w:uiPriority w:val="99"/>
    <w:rsid w:val="0055337A"/>
    <w:pPr>
      <w:tabs>
        <w:tab w:val="center" w:pos="4513"/>
        <w:tab w:val="right" w:pos="9026"/>
      </w:tabs>
    </w:pPr>
  </w:style>
  <w:style w:type="character" w:customStyle="1" w:styleId="FooterChar">
    <w:name w:val="Footer Char"/>
    <w:basedOn w:val="DefaultParagraphFont"/>
    <w:link w:val="Footer"/>
    <w:uiPriority w:val="99"/>
    <w:rsid w:val="0055337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337A"/>
    <w:rPr>
      <w:rFonts w:ascii="Tahoma" w:hAnsi="Tahoma" w:cs="Tahoma"/>
      <w:sz w:val="16"/>
      <w:szCs w:val="16"/>
    </w:rPr>
  </w:style>
  <w:style w:type="character" w:customStyle="1" w:styleId="BalloonTextChar">
    <w:name w:val="Balloon Text Char"/>
    <w:basedOn w:val="DefaultParagraphFont"/>
    <w:link w:val="BalloonText"/>
    <w:uiPriority w:val="99"/>
    <w:semiHidden/>
    <w:rsid w:val="0055337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592706">
      <w:bodyDiv w:val="1"/>
      <w:marLeft w:val="0"/>
      <w:marRight w:val="0"/>
      <w:marTop w:val="0"/>
      <w:marBottom w:val="0"/>
      <w:divBdr>
        <w:top w:val="none" w:sz="0" w:space="0" w:color="auto"/>
        <w:left w:val="none" w:sz="0" w:space="0" w:color="auto"/>
        <w:bottom w:val="none" w:sz="0" w:space="0" w:color="auto"/>
        <w:right w:val="none" w:sz="0" w:space="0" w:color="auto"/>
      </w:divBdr>
    </w:div>
    <w:div w:id="1078675131">
      <w:bodyDiv w:val="1"/>
      <w:marLeft w:val="0"/>
      <w:marRight w:val="0"/>
      <w:marTop w:val="0"/>
      <w:marBottom w:val="0"/>
      <w:divBdr>
        <w:top w:val="none" w:sz="0" w:space="0" w:color="auto"/>
        <w:left w:val="none" w:sz="0" w:space="0" w:color="auto"/>
        <w:bottom w:val="none" w:sz="0" w:space="0" w:color="auto"/>
        <w:right w:val="none" w:sz="0" w:space="0" w:color="auto"/>
      </w:divBdr>
    </w:div>
    <w:div w:id="185788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39ED1-4ABF-488B-AA29-4ACAA865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soltannezhad</dc:creator>
  <cp:lastModifiedBy>Farzaneh Mahmoudi</cp:lastModifiedBy>
  <cp:revision>6</cp:revision>
  <cp:lastPrinted>2022-10-09T10:14:00Z</cp:lastPrinted>
  <dcterms:created xsi:type="dcterms:W3CDTF">2022-10-09T12:08:00Z</dcterms:created>
  <dcterms:modified xsi:type="dcterms:W3CDTF">2022-10-10T10:54:00Z</dcterms:modified>
</cp:coreProperties>
</file>